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B09B7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napToGrid/>
          <w:kern w:val="2"/>
          <w:sz w:val="28"/>
          <w:szCs w:val="28"/>
          <w:lang w:eastAsia="zh-CN"/>
        </w:rPr>
        <w:t xml:space="preserve">附件 </w:t>
      </w:r>
      <w:r>
        <w:rPr>
          <w:rFonts w:hint="default" w:ascii="Times New Roman" w:hAnsi="Times New Roman" w:eastAsia="仿宋" w:cs="Times New Roman"/>
          <w:snapToGrid/>
          <w:kern w:val="2"/>
          <w:sz w:val="28"/>
          <w:szCs w:val="28"/>
          <w:lang w:eastAsia="zh-CN"/>
        </w:rPr>
        <w:t>1</w:t>
      </w:r>
      <w:r>
        <w:rPr>
          <w:rFonts w:hint="eastAsia" w:ascii="仿宋" w:hAnsi="仿宋" w:eastAsia="仿宋" w:cs="Times New Roman"/>
          <w:snapToGrid/>
          <w:kern w:val="2"/>
          <w:sz w:val="28"/>
          <w:szCs w:val="28"/>
          <w:lang w:eastAsia="zh-CN"/>
        </w:rPr>
        <w:t>：</w:t>
      </w:r>
    </w:p>
    <w:p w14:paraId="7B32F8C2">
      <w:pPr>
        <w:pStyle w:val="2"/>
        <w:spacing w:line="251" w:lineRule="auto"/>
      </w:pPr>
    </w:p>
    <w:p w14:paraId="10CF7600">
      <w:pPr>
        <w:pStyle w:val="2"/>
        <w:spacing w:line="251" w:lineRule="auto"/>
      </w:pPr>
    </w:p>
    <w:p w14:paraId="289FA1AA">
      <w:pPr>
        <w:pStyle w:val="2"/>
        <w:spacing w:line="252" w:lineRule="auto"/>
      </w:pPr>
    </w:p>
    <w:p w14:paraId="3CB86E3F">
      <w:pPr>
        <w:pStyle w:val="2"/>
        <w:spacing w:line="252" w:lineRule="auto"/>
      </w:pPr>
    </w:p>
    <w:p w14:paraId="1A4FA978">
      <w:pPr>
        <w:pStyle w:val="2"/>
        <w:spacing w:line="252" w:lineRule="auto"/>
      </w:pPr>
    </w:p>
    <w:p w14:paraId="661153F6">
      <w:pPr>
        <w:pStyle w:val="2"/>
        <w:spacing w:line="252" w:lineRule="auto"/>
      </w:pPr>
    </w:p>
    <w:p w14:paraId="651D876D">
      <w:pPr>
        <w:pStyle w:val="2"/>
        <w:spacing w:line="252" w:lineRule="auto"/>
      </w:pPr>
    </w:p>
    <w:p w14:paraId="246808AE">
      <w:pPr>
        <w:pStyle w:val="2"/>
        <w:spacing w:line="252" w:lineRule="auto"/>
      </w:pPr>
    </w:p>
    <w:p w14:paraId="091A0854">
      <w:pPr>
        <w:pStyle w:val="2"/>
        <w:spacing w:line="252" w:lineRule="auto"/>
      </w:pPr>
    </w:p>
    <w:p w14:paraId="219D1436">
      <w:pPr>
        <w:pStyle w:val="2"/>
        <w:spacing w:line="252" w:lineRule="auto"/>
      </w:pPr>
    </w:p>
    <w:p w14:paraId="040E0970">
      <w:pPr>
        <w:pStyle w:val="2"/>
        <w:spacing w:line="252" w:lineRule="auto"/>
      </w:pPr>
    </w:p>
    <w:p w14:paraId="6F782881">
      <w:pPr>
        <w:pStyle w:val="2"/>
        <w:spacing w:line="252" w:lineRule="auto"/>
      </w:pPr>
    </w:p>
    <w:p w14:paraId="5D57C9EB">
      <w:pPr>
        <w:pStyle w:val="2"/>
        <w:spacing w:line="252" w:lineRule="auto"/>
      </w:pPr>
    </w:p>
    <w:p w14:paraId="08BA43F6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snapToGrid/>
          <w:kern w:val="2"/>
          <w:sz w:val="44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snapToGrid/>
          <w:kern w:val="2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黑体" w:cs="Times New Roman"/>
          <w:snapToGrid/>
          <w:kern w:val="2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napToGrid/>
          <w:kern w:val="2"/>
          <w:sz w:val="44"/>
          <w:szCs w:val="44"/>
          <w:lang w:eastAsia="zh-CN"/>
        </w:rPr>
        <w:t xml:space="preserve"> 年度</w:t>
      </w:r>
    </w:p>
    <w:p w14:paraId="6EB0F61C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snapToGrid/>
          <w:kern w:val="2"/>
          <w:sz w:val="44"/>
          <w:szCs w:val="44"/>
          <w:lang w:eastAsia="zh-CN"/>
        </w:rPr>
      </w:pPr>
    </w:p>
    <w:p w14:paraId="306F8ED7">
      <w:pPr>
        <w:jc w:val="center"/>
        <w:rPr>
          <w:rFonts w:hint="eastAsia" w:ascii="Arial" w:hAnsi="Arial" w:eastAsia="方正小标宋简体" w:cs="Arial"/>
          <w:sz w:val="44"/>
          <w:szCs w:val="44"/>
          <w:lang w:val="en-US" w:eastAsia="zh-CN"/>
        </w:rPr>
      </w:pPr>
      <w:r>
        <w:rPr>
          <w:rFonts w:hint="eastAsia" w:ascii="Arial" w:hAnsi="Arial" w:eastAsia="方正小标宋简体" w:cs="Arial"/>
          <w:sz w:val="44"/>
          <w:szCs w:val="44"/>
          <w:lang w:val="en-US" w:eastAsia="zh-CN"/>
        </w:rPr>
        <w:t>长春经济技术开发区</w:t>
      </w:r>
      <w:r>
        <w:rPr>
          <w:rFonts w:hint="eastAsia" w:eastAsia="方正小标宋简体" w:cs="Arial"/>
          <w:sz w:val="44"/>
          <w:szCs w:val="44"/>
          <w:lang w:val="en-US" w:eastAsia="zh-CN"/>
        </w:rPr>
        <w:t>兴隆山镇中山小学</w:t>
      </w:r>
    </w:p>
    <w:p w14:paraId="48C1B025">
      <w:pPr>
        <w:jc w:val="center"/>
        <w:rPr>
          <w:rFonts w:ascii="Arial" w:hAnsi="Arial" w:eastAsia="方正小标宋简体" w:cs="Arial"/>
          <w:sz w:val="44"/>
          <w:szCs w:val="44"/>
        </w:rPr>
      </w:pPr>
      <w:r>
        <w:rPr>
          <w:rFonts w:ascii="Arial" w:hAnsi="Arial" w:eastAsia="方正小标宋简体" w:cs="Arial"/>
          <w:sz w:val="44"/>
          <w:szCs w:val="44"/>
        </w:rPr>
        <w:t>部门决算</w:t>
      </w:r>
    </w:p>
    <w:p w14:paraId="467F599A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ascii="仿宋" w:hAnsi="仿宋" w:eastAsia="仿宋" w:cs="Arial"/>
          <w:snapToGrid/>
          <w:kern w:val="2"/>
          <w:sz w:val="44"/>
          <w:szCs w:val="44"/>
          <w:lang w:eastAsia="zh-CN"/>
        </w:rPr>
      </w:pPr>
    </w:p>
    <w:p w14:paraId="0C9C706B">
      <w:pPr>
        <w:pStyle w:val="2"/>
        <w:spacing w:line="242" w:lineRule="auto"/>
      </w:pPr>
    </w:p>
    <w:p w14:paraId="54BD604D">
      <w:pPr>
        <w:pStyle w:val="2"/>
        <w:spacing w:line="242" w:lineRule="auto"/>
      </w:pPr>
    </w:p>
    <w:p w14:paraId="73867E2B">
      <w:pPr>
        <w:pStyle w:val="2"/>
        <w:spacing w:line="242" w:lineRule="auto"/>
      </w:pPr>
    </w:p>
    <w:p w14:paraId="4A36EF66">
      <w:pPr>
        <w:pStyle w:val="2"/>
        <w:spacing w:line="242" w:lineRule="auto"/>
      </w:pPr>
    </w:p>
    <w:p w14:paraId="07C35338">
      <w:pPr>
        <w:pStyle w:val="2"/>
        <w:spacing w:line="242" w:lineRule="auto"/>
      </w:pPr>
    </w:p>
    <w:p w14:paraId="5D8D9E8B">
      <w:pPr>
        <w:pStyle w:val="2"/>
        <w:spacing w:line="242" w:lineRule="auto"/>
      </w:pPr>
    </w:p>
    <w:p w14:paraId="3FF51F1A">
      <w:pPr>
        <w:pStyle w:val="2"/>
        <w:spacing w:line="242" w:lineRule="auto"/>
      </w:pPr>
    </w:p>
    <w:p w14:paraId="3921B141">
      <w:pPr>
        <w:pStyle w:val="2"/>
        <w:spacing w:line="242" w:lineRule="auto"/>
      </w:pPr>
    </w:p>
    <w:p w14:paraId="744743F6">
      <w:pPr>
        <w:pStyle w:val="2"/>
        <w:spacing w:line="242" w:lineRule="auto"/>
      </w:pPr>
    </w:p>
    <w:p w14:paraId="57E1E76A">
      <w:pPr>
        <w:pStyle w:val="2"/>
        <w:spacing w:line="242" w:lineRule="auto"/>
      </w:pPr>
    </w:p>
    <w:p w14:paraId="6EC8366E">
      <w:pPr>
        <w:pStyle w:val="2"/>
        <w:spacing w:line="242" w:lineRule="auto"/>
      </w:pPr>
    </w:p>
    <w:p w14:paraId="7AFE4618">
      <w:pPr>
        <w:pStyle w:val="2"/>
        <w:spacing w:line="243" w:lineRule="auto"/>
      </w:pPr>
    </w:p>
    <w:p w14:paraId="08FB3A7B">
      <w:pPr>
        <w:pStyle w:val="2"/>
        <w:spacing w:line="243" w:lineRule="auto"/>
      </w:pPr>
    </w:p>
    <w:p w14:paraId="0A96D123">
      <w:pPr>
        <w:pStyle w:val="2"/>
        <w:spacing w:line="243" w:lineRule="auto"/>
      </w:pPr>
    </w:p>
    <w:p w14:paraId="4223BD56">
      <w:pPr>
        <w:pStyle w:val="2"/>
        <w:spacing w:line="243" w:lineRule="auto"/>
      </w:pPr>
    </w:p>
    <w:p w14:paraId="3F7C40CC">
      <w:pPr>
        <w:pStyle w:val="2"/>
        <w:spacing w:line="243" w:lineRule="auto"/>
      </w:pPr>
    </w:p>
    <w:p w14:paraId="00424F64">
      <w:pPr>
        <w:pStyle w:val="2"/>
        <w:spacing w:line="243" w:lineRule="auto"/>
      </w:pPr>
    </w:p>
    <w:p w14:paraId="1023D39F">
      <w:pPr>
        <w:pStyle w:val="2"/>
        <w:spacing w:line="243" w:lineRule="auto"/>
      </w:pPr>
    </w:p>
    <w:p w14:paraId="44492AA7">
      <w:pPr>
        <w:pStyle w:val="2"/>
        <w:spacing w:line="243" w:lineRule="auto"/>
      </w:pPr>
    </w:p>
    <w:p w14:paraId="123210A6">
      <w:pPr>
        <w:pStyle w:val="2"/>
        <w:spacing w:line="243" w:lineRule="auto"/>
      </w:pPr>
    </w:p>
    <w:p w14:paraId="6985EB8B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default" w:ascii="仿宋" w:hAnsi="仿宋" w:eastAsia="仿宋" w:cs="Arial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 xml:space="preserve">2024 </w:t>
      </w:r>
      <w:r>
        <w:rPr>
          <w:rFonts w:hint="default" w:ascii="仿宋" w:hAnsi="仿宋" w:eastAsia="仿宋" w:cs="Arial"/>
          <w:snapToGrid/>
          <w:kern w:val="2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Arial"/>
          <w:snapToGrid/>
          <w:kern w:val="2"/>
          <w:sz w:val="32"/>
          <w:szCs w:val="32"/>
          <w:lang w:val="en-US" w:eastAsia="zh-CN"/>
        </w:rPr>
        <w:t>9</w:t>
      </w:r>
      <w:r>
        <w:rPr>
          <w:rFonts w:hint="default" w:ascii="仿宋" w:hAnsi="仿宋" w:eastAsia="仿宋" w:cs="Arial"/>
          <w:snapToGrid/>
          <w:kern w:val="2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Arial"/>
          <w:snapToGrid/>
          <w:kern w:val="2"/>
          <w:sz w:val="32"/>
          <w:szCs w:val="32"/>
          <w:lang w:val="en-US" w:eastAsia="zh-CN"/>
        </w:rPr>
        <w:t>11</w:t>
      </w:r>
      <w:r>
        <w:rPr>
          <w:rFonts w:hint="default" w:ascii="仿宋" w:hAnsi="仿宋" w:eastAsia="仿宋" w:cs="Arial"/>
          <w:snapToGrid/>
          <w:kern w:val="2"/>
          <w:sz w:val="32"/>
          <w:szCs w:val="32"/>
          <w:lang w:eastAsia="zh-CN"/>
        </w:rPr>
        <w:t>日</w:t>
      </w:r>
    </w:p>
    <w:p w14:paraId="0150004A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ascii="仿宋" w:hAnsi="仿宋" w:eastAsia="仿宋" w:cs="Arial"/>
          <w:snapToGrid/>
          <w:kern w:val="2"/>
          <w:sz w:val="44"/>
          <w:szCs w:val="44"/>
          <w:lang w:eastAsia="zh-CN"/>
        </w:rPr>
        <w:sectPr>
          <w:footerReference r:id="rId5" w:type="default"/>
          <w:pgSz w:w="11907" w:h="16839"/>
          <w:pgMar w:top="1431" w:right="1785" w:bottom="1153" w:left="1785" w:header="0" w:footer="965" w:gutter="0"/>
          <w:cols w:space="720" w:num="1"/>
        </w:sectPr>
      </w:pPr>
    </w:p>
    <w:p w14:paraId="787EE678">
      <w:pPr>
        <w:pStyle w:val="2"/>
        <w:spacing w:line="289" w:lineRule="auto"/>
      </w:pPr>
    </w:p>
    <w:p w14:paraId="66C2A959">
      <w:pPr>
        <w:pStyle w:val="2"/>
        <w:spacing w:line="290" w:lineRule="auto"/>
      </w:pPr>
    </w:p>
    <w:p w14:paraId="63B4AD09">
      <w:pPr>
        <w:spacing w:before="140" w:line="223" w:lineRule="auto"/>
        <w:ind w:left="3502"/>
        <w:outlineLvl w:val="0"/>
        <w:rPr>
          <w:rFonts w:ascii="仿宋" w:hAnsi="仿宋" w:eastAsia="仿宋" w:cs="仿宋"/>
          <w:sz w:val="43"/>
          <w:szCs w:val="43"/>
        </w:rPr>
      </w:pPr>
      <w:r>
        <w:rPr>
          <w:rFonts w:hint="eastAsia" w:ascii="仿宋" w:hAnsi="仿宋" w:eastAsia="仿宋" w:cs="Times New Roman"/>
          <w:snapToGrid/>
          <w:kern w:val="2"/>
          <w:sz w:val="44"/>
          <w:szCs w:val="22"/>
          <w:lang w:eastAsia="zh-CN"/>
        </w:rPr>
        <w:t>目   录</w:t>
      </w:r>
    </w:p>
    <w:p w14:paraId="178083FD">
      <w:pPr>
        <w:pStyle w:val="2"/>
        <w:spacing w:line="341" w:lineRule="auto"/>
      </w:pPr>
    </w:p>
    <w:p w14:paraId="57BD9926">
      <w:pPr>
        <w:pStyle w:val="2"/>
        <w:spacing w:line="342" w:lineRule="auto"/>
      </w:pPr>
    </w:p>
    <w:p w14:paraId="3D6C71E7">
      <w:pPr>
        <w:spacing w:before="101" w:line="223" w:lineRule="auto"/>
        <w:ind w:left="49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z w:val="31"/>
          <w:szCs w:val="31"/>
        </w:rPr>
        <w:t>第一部分</w:t>
      </w:r>
      <w:r>
        <w:rPr>
          <w:rFonts w:hint="default" w:ascii="Times New Roman" w:hAnsi="Times New Roman" w:eastAsia="仿宋_GB2312" w:cs="Times New Roman"/>
          <w:spacing w:val="18"/>
          <w:sz w:val="31"/>
          <w:szCs w:val="31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z w:val="31"/>
          <w:szCs w:val="31"/>
        </w:rPr>
        <w:t>部门概况</w:t>
      </w:r>
    </w:p>
    <w:p w14:paraId="41A09A73">
      <w:pPr>
        <w:spacing w:before="249" w:line="223" w:lineRule="auto"/>
        <w:ind w:left="40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一、部门职责</w:t>
      </w:r>
    </w:p>
    <w:p w14:paraId="69910308">
      <w:pPr>
        <w:spacing w:before="250" w:line="222" w:lineRule="auto"/>
        <w:ind w:left="45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二、机构设置及部门决算单位构成</w:t>
      </w:r>
    </w:p>
    <w:p w14:paraId="4E25B316">
      <w:pPr>
        <w:spacing w:before="250" w:line="223" w:lineRule="auto"/>
        <w:ind w:left="49"/>
        <w:outlineLvl w:val="1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2"/>
          <w:sz w:val="31"/>
          <w:szCs w:val="31"/>
        </w:rPr>
        <w:t>第二部分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2"/>
          <w:sz w:val="31"/>
          <w:szCs w:val="31"/>
        </w:rPr>
        <w:t>20</w:t>
      </w:r>
      <w:r>
        <w:rPr>
          <w:rFonts w:hint="eastAsia" w:ascii="Times New Roman" w:hAnsi="Times New Roman" w:eastAsia="仿宋_GB2312" w:cs="Times New Roman"/>
          <w:b/>
          <w:bCs/>
          <w:spacing w:val="2"/>
          <w:sz w:val="31"/>
          <w:szCs w:val="31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pacing w:val="-36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2"/>
          <w:sz w:val="31"/>
          <w:szCs w:val="31"/>
        </w:rPr>
        <w:t>年度部门决算表</w:t>
      </w:r>
    </w:p>
    <w:p w14:paraId="695A8CC4">
      <w:pPr>
        <w:spacing w:before="250" w:line="223" w:lineRule="auto"/>
        <w:ind w:left="40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一、收入支出决算总表</w:t>
      </w:r>
    </w:p>
    <w:p w14:paraId="627608E9">
      <w:pPr>
        <w:spacing w:before="250" w:line="223" w:lineRule="auto"/>
        <w:ind w:left="45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二、收入决算表</w:t>
      </w:r>
    </w:p>
    <w:p w14:paraId="0A035400">
      <w:pPr>
        <w:spacing w:before="249" w:line="223" w:lineRule="auto"/>
        <w:ind w:left="44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三、支出决算表</w:t>
      </w:r>
    </w:p>
    <w:p w14:paraId="08013087">
      <w:pPr>
        <w:spacing w:before="250" w:line="223" w:lineRule="auto"/>
        <w:ind w:left="73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四、财政拨款收入支出决算总表</w:t>
      </w:r>
    </w:p>
    <w:p w14:paraId="0C27B930">
      <w:pPr>
        <w:spacing w:before="249" w:line="223" w:lineRule="auto"/>
        <w:ind w:left="40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五、一般公共预算财政拨款支出决算表</w:t>
      </w:r>
    </w:p>
    <w:p w14:paraId="7499DFE8">
      <w:pPr>
        <w:spacing w:before="250" w:line="223" w:lineRule="auto"/>
        <w:ind w:left="38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六、一般公共预算财政拨款基本支出决算明细表</w:t>
      </w:r>
    </w:p>
    <w:p w14:paraId="5F91EE61">
      <w:pPr>
        <w:spacing w:before="251" w:line="221" w:lineRule="auto"/>
        <w:ind w:left="41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七、政府性基金预算财政拨款收入支出决算表</w:t>
      </w:r>
    </w:p>
    <w:p w14:paraId="51BD5BEB">
      <w:pPr>
        <w:spacing w:before="252" w:line="223" w:lineRule="auto"/>
        <w:ind w:left="34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八、</w:t>
      </w:r>
      <w:r>
        <w:rPr>
          <w:rFonts w:hint="default" w:ascii="Times New Roman" w:hAnsi="Times New Roman" w:eastAsia="仿宋_GB2312" w:cs="Times New Roman"/>
          <w:spacing w:val="-82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国有资本经营预算财政拨款支出决算表</w:t>
      </w:r>
    </w:p>
    <w:p w14:paraId="2E6BD274">
      <w:pPr>
        <w:spacing w:before="249" w:line="223" w:lineRule="auto"/>
        <w:ind w:left="47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九、财政拨款“三公”经费支出决算表</w:t>
      </w:r>
    </w:p>
    <w:p w14:paraId="34A13496">
      <w:pPr>
        <w:spacing w:before="250" w:line="223" w:lineRule="auto"/>
        <w:ind w:left="44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十、部门预算项目支出绩效自评表</w:t>
      </w:r>
    </w:p>
    <w:p w14:paraId="496CFF7A">
      <w:pPr>
        <w:spacing w:before="249" w:line="223" w:lineRule="auto"/>
        <w:ind w:left="49"/>
        <w:outlineLvl w:val="1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3"/>
          <w:sz w:val="31"/>
          <w:szCs w:val="31"/>
        </w:rPr>
        <w:t>第三部分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pacing w:val="3"/>
          <w:sz w:val="31"/>
          <w:szCs w:val="31"/>
        </w:rPr>
        <w:t>202</w:t>
      </w:r>
      <w:r>
        <w:rPr>
          <w:rFonts w:hint="eastAsia" w:ascii="Times New Roman" w:hAnsi="Times New Roman" w:eastAsia="仿宋_GB2312" w:cs="Times New Roman"/>
          <w:b/>
          <w:bCs/>
          <w:spacing w:val="3"/>
          <w:sz w:val="31"/>
          <w:szCs w:val="31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37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3"/>
          <w:sz w:val="31"/>
          <w:szCs w:val="31"/>
        </w:rPr>
        <w:t>年度部门决算情况说明</w:t>
      </w:r>
    </w:p>
    <w:p w14:paraId="317A1C52">
      <w:pPr>
        <w:spacing w:before="250" w:line="223" w:lineRule="auto"/>
        <w:ind w:left="40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一、收入支出决算总体情况说明</w:t>
      </w:r>
    </w:p>
    <w:p w14:paraId="3434F955">
      <w:pPr>
        <w:spacing w:before="250" w:line="223" w:lineRule="auto"/>
        <w:ind w:left="45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二、收入决算情况说明</w:t>
      </w:r>
    </w:p>
    <w:p w14:paraId="09FAC4ED">
      <w:pPr>
        <w:spacing w:before="250" w:line="223" w:lineRule="auto"/>
        <w:ind w:left="44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三、支出决算情况说明</w:t>
      </w:r>
    </w:p>
    <w:p w14:paraId="2B177559">
      <w:pPr>
        <w:spacing w:before="249" w:line="223" w:lineRule="auto"/>
        <w:ind w:left="73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四、财政拨款收入支出决算总体情况说明</w:t>
      </w:r>
    </w:p>
    <w:p w14:paraId="0D7A9726">
      <w:pPr>
        <w:spacing w:line="223" w:lineRule="auto"/>
        <w:rPr>
          <w:rFonts w:hint="default" w:ascii="Times New Roman" w:hAnsi="Times New Roman" w:eastAsia="仿宋_GB2312" w:cs="Times New Roman"/>
          <w:sz w:val="31"/>
          <w:szCs w:val="31"/>
        </w:rPr>
        <w:sectPr>
          <w:footerReference r:id="rId6" w:type="default"/>
          <w:pgSz w:w="11907" w:h="16839"/>
          <w:pgMar w:top="1431" w:right="1785" w:bottom="1153" w:left="1785" w:header="0" w:footer="965" w:gutter="0"/>
          <w:cols w:space="720" w:num="1"/>
        </w:sectPr>
      </w:pPr>
    </w:p>
    <w:p w14:paraId="5FB94885">
      <w:pPr>
        <w:spacing w:before="159" w:line="223" w:lineRule="auto"/>
        <w:ind w:left="40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五、一般公共预算财政拨款支出决算情况说明</w:t>
      </w:r>
    </w:p>
    <w:p w14:paraId="60E8B56D">
      <w:pPr>
        <w:spacing w:before="249" w:line="223" w:lineRule="auto"/>
        <w:ind w:left="38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六、一般公共预算财政拨款基本支出决算情况说明</w:t>
      </w:r>
    </w:p>
    <w:p w14:paraId="0AC16D5C">
      <w:pPr>
        <w:spacing w:before="250" w:line="221" w:lineRule="auto"/>
        <w:ind w:left="41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七、政府性基金预算财政拨款收入支出决算情况说明</w:t>
      </w:r>
    </w:p>
    <w:p w14:paraId="2A2ADA77">
      <w:pPr>
        <w:spacing w:before="251" w:line="223" w:lineRule="auto"/>
        <w:ind w:left="34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八、</w:t>
      </w:r>
      <w:r>
        <w:rPr>
          <w:rFonts w:hint="default" w:ascii="Times New Roman" w:hAnsi="Times New Roman" w:eastAsia="仿宋_GB2312" w:cs="Times New Roman"/>
          <w:spacing w:val="-91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国有资本经营预算财政拨款支出决算情况说明</w:t>
      </w:r>
    </w:p>
    <w:p w14:paraId="640EC2A9">
      <w:pPr>
        <w:spacing w:before="250" w:line="223" w:lineRule="auto"/>
        <w:ind w:left="47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九、财政拨款“三公”经费支出决算情况说明</w:t>
      </w:r>
    </w:p>
    <w:p w14:paraId="401E7274">
      <w:pPr>
        <w:spacing w:before="249" w:line="224" w:lineRule="auto"/>
        <w:ind w:left="44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十、绩效评价情况说明</w:t>
      </w:r>
    </w:p>
    <w:p w14:paraId="16A4E064">
      <w:pPr>
        <w:spacing w:before="248" w:line="223" w:lineRule="auto"/>
        <w:ind w:left="44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十一、其他重要事项情况说明</w:t>
      </w:r>
    </w:p>
    <w:p w14:paraId="2F547F38">
      <w:pPr>
        <w:spacing w:before="250" w:line="224" w:lineRule="auto"/>
        <w:ind w:left="49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z w:val="31"/>
          <w:szCs w:val="31"/>
        </w:rPr>
        <w:t>第四部分</w:t>
      </w:r>
      <w:r>
        <w:rPr>
          <w:rFonts w:hint="default" w:ascii="Times New Roman" w:hAnsi="Times New Roman" w:eastAsia="仿宋_GB2312" w:cs="Times New Roman"/>
          <w:spacing w:val="18"/>
          <w:sz w:val="31"/>
          <w:szCs w:val="31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z w:val="31"/>
          <w:szCs w:val="31"/>
        </w:rPr>
        <w:t>名词解释</w:t>
      </w:r>
    </w:p>
    <w:p w14:paraId="408DDC6C">
      <w:pPr>
        <w:spacing w:line="224" w:lineRule="auto"/>
        <w:rPr>
          <w:rFonts w:hint="default" w:ascii="Times New Roman" w:hAnsi="Times New Roman" w:eastAsia="仿宋_GB2312" w:cs="Times New Roman"/>
          <w:sz w:val="31"/>
          <w:szCs w:val="31"/>
        </w:rPr>
        <w:sectPr>
          <w:footerReference r:id="rId7" w:type="default"/>
          <w:pgSz w:w="11907" w:h="16839"/>
          <w:pgMar w:top="1431" w:right="1785" w:bottom="1153" w:left="1785" w:header="0" w:footer="965" w:gutter="0"/>
          <w:cols w:space="720" w:num="1"/>
        </w:sectPr>
      </w:pPr>
    </w:p>
    <w:p w14:paraId="67F4D773">
      <w:pPr>
        <w:pStyle w:val="2"/>
        <w:spacing w:line="328" w:lineRule="auto"/>
      </w:pPr>
    </w:p>
    <w:p w14:paraId="7FB3548F">
      <w:pPr>
        <w:pStyle w:val="2"/>
        <w:spacing w:line="328" w:lineRule="auto"/>
      </w:pPr>
    </w:p>
    <w:p w14:paraId="3D0D645F">
      <w:pPr>
        <w:spacing w:before="189" w:line="443" w:lineRule="exact"/>
        <w:ind w:left="2215"/>
        <w:outlineLvl w:val="0"/>
        <w:rPr>
          <w:rFonts w:hint="default" w:ascii="Times New Roman" w:hAnsi="Times New Roman" w:eastAsia="仿宋_GB2312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bCs/>
          <w:spacing w:val="1"/>
          <w:position w:val="-2"/>
          <w:sz w:val="44"/>
          <w:szCs w:val="44"/>
        </w:rPr>
        <w:t>第一部分</w:t>
      </w:r>
      <w:r>
        <w:rPr>
          <w:rFonts w:hint="default" w:ascii="Times New Roman" w:hAnsi="Times New Roman" w:eastAsia="仿宋_GB2312" w:cs="Times New Roman"/>
          <w:b/>
          <w:bCs/>
          <w:spacing w:val="14"/>
          <w:position w:val="-2"/>
          <w:sz w:val="44"/>
          <w:szCs w:val="44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pacing w:val="1"/>
          <w:position w:val="-2"/>
          <w:sz w:val="44"/>
          <w:szCs w:val="44"/>
        </w:rPr>
        <w:t>部门概况</w:t>
      </w:r>
    </w:p>
    <w:p w14:paraId="23265339">
      <w:pPr>
        <w:pStyle w:val="2"/>
        <w:spacing w:line="314" w:lineRule="auto"/>
        <w:rPr>
          <w:rFonts w:hint="default" w:ascii="Times New Roman" w:hAnsi="Times New Roman" w:eastAsia="仿宋_GB2312" w:cs="Times New Roman"/>
        </w:rPr>
      </w:pPr>
    </w:p>
    <w:p w14:paraId="7929DABB">
      <w:pPr>
        <w:pStyle w:val="2"/>
        <w:spacing w:line="314" w:lineRule="auto"/>
        <w:rPr>
          <w:rFonts w:hint="default" w:ascii="Times New Roman" w:hAnsi="Times New Roman" w:eastAsia="仿宋_GB2312" w:cs="Times New Roman"/>
        </w:rPr>
      </w:pPr>
    </w:p>
    <w:p w14:paraId="55E7FE4A">
      <w:pPr>
        <w:pStyle w:val="2"/>
        <w:spacing w:line="315" w:lineRule="auto"/>
        <w:rPr>
          <w:rFonts w:hint="default" w:ascii="Times New Roman" w:hAnsi="Times New Roman" w:eastAsia="仿宋_GB2312" w:cs="Times New Roman"/>
        </w:rPr>
      </w:pPr>
    </w:p>
    <w:p w14:paraId="402A7A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751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28"/>
          <w:szCs w:val="28"/>
        </w:rPr>
        <w:t>一、部门主要职责</w:t>
      </w:r>
    </w:p>
    <w:p w14:paraId="342827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长春经济技术开发区兴隆山镇中山小学为全民所有制公办小学，学制六年。实施小学义务教育 促进基础教育发展。小学学历教育。我单位为全额拨款事业单位，全面贯彻党和国家的教育方针，以素质教育为核心，把学校办成“环境优美、师资精良、质量上乘、特色突出、能让学生健康、快乐、全面发展的现代学校</w:t>
      </w:r>
    </w:p>
    <w:p w14:paraId="7BB48F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1" w:line="360" w:lineRule="auto"/>
        <w:ind w:left="672"/>
        <w:textAlignment w:val="baseline"/>
        <w:rPr>
          <w:rFonts w:hint="default" w:ascii="Times New Roman" w:hAnsi="Times New Roman" w:eastAsia="仿宋_GB2312" w:cs="Times New Roman"/>
          <w:b/>
          <w:bCs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8"/>
          <w:sz w:val="31"/>
          <w:szCs w:val="31"/>
        </w:rPr>
        <w:t>二、机构设置及部门决算单位构成</w:t>
      </w:r>
    </w:p>
    <w:p w14:paraId="7251CC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Style w:val="9"/>
          <w:rFonts w:hint="eastAsia" w:ascii="仿宋" w:hAnsi="仿宋" w:eastAsia="仿宋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我单位现有小学在职教师94人，编制为69人，退休教师25人。小学共有30个教学班，在校学生近1300余人。幼儿园共有9个班级，学生约有200余人。学校校长1人，主持学校全面工作。党支部副书记1人，负责党务工作。副校长4人，分管德育工作，教学工作，后勤工作，幼儿园工作。工会主席1人，负责工会工作。教导主任5人，分别负责各年段教学工作、学籍管理、继续教育等工作。德育主任1人，分管德育工作，安全主任一人，分管校园安全工作，长春经济技术开发区兴隆山镇中山小学无内设机构。</w:t>
      </w:r>
    </w:p>
    <w:p w14:paraId="6BF9F01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Times New Roman" w:hAnsi="Times New Roman" w:eastAsia="仿宋_GB2312" w:cs="Times New Roman"/>
        </w:rPr>
      </w:pPr>
    </w:p>
    <w:p w14:paraId="5666B7A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Times New Roman" w:hAnsi="Times New Roman" w:eastAsia="仿宋_GB2312" w:cs="Times New Roman"/>
        </w:rPr>
      </w:pPr>
    </w:p>
    <w:p w14:paraId="071F841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Times New Roman" w:hAnsi="Times New Roman" w:eastAsia="仿宋_GB2312" w:cs="Times New Roman"/>
        </w:rPr>
      </w:pPr>
    </w:p>
    <w:p w14:paraId="634683D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Times New Roman" w:hAnsi="Times New Roman" w:eastAsia="仿宋_GB2312" w:cs="Times New Roman"/>
        </w:rPr>
      </w:pPr>
    </w:p>
    <w:p w14:paraId="0462C1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Times New Roman" w:hAnsi="Times New Roman" w:eastAsia="仿宋_GB2312" w:cs="Times New Roman"/>
        </w:rPr>
      </w:pPr>
    </w:p>
    <w:p w14:paraId="71DBF1E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Times New Roman" w:hAnsi="Times New Roman" w:eastAsia="仿宋_GB2312" w:cs="Times New Roman"/>
        </w:rPr>
      </w:pPr>
    </w:p>
    <w:p w14:paraId="5F9A86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Times New Roman" w:hAnsi="Times New Roman" w:eastAsia="仿宋_GB2312" w:cs="Times New Roman"/>
        </w:rPr>
      </w:pPr>
    </w:p>
    <w:p w14:paraId="6C6C50A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Times New Roman" w:hAnsi="Times New Roman" w:eastAsia="仿宋_GB2312" w:cs="Times New Roman"/>
        </w:rPr>
      </w:pPr>
    </w:p>
    <w:p w14:paraId="30A38F0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Times New Roman" w:hAnsi="Times New Roman" w:eastAsia="仿宋_GB2312" w:cs="Times New Roman"/>
        </w:rPr>
      </w:pPr>
    </w:p>
    <w:p w14:paraId="1004A8BD">
      <w:pPr>
        <w:pStyle w:val="2"/>
        <w:spacing w:line="328" w:lineRule="auto"/>
        <w:rPr>
          <w:rFonts w:hint="default" w:ascii="Times New Roman" w:hAnsi="Times New Roman" w:eastAsia="仿宋_GB2312" w:cs="Times New Roman"/>
        </w:rPr>
      </w:pPr>
    </w:p>
    <w:p w14:paraId="7B4E693B">
      <w:pPr>
        <w:spacing w:before="189" w:line="186" w:lineRule="auto"/>
        <w:ind w:left="1142"/>
        <w:rPr>
          <w:rFonts w:hint="default" w:ascii="Times New Roman" w:hAnsi="Times New Roman" w:eastAsia="仿宋_GB2312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bCs/>
          <w:sz w:val="44"/>
          <w:szCs w:val="44"/>
        </w:rPr>
        <w:t>第二部分</w:t>
      </w:r>
      <w:r>
        <w:rPr>
          <w:rFonts w:hint="default" w:ascii="Times New Roman" w:hAnsi="Times New Roman" w:eastAsia="仿宋_GB2312" w:cs="Times New Roman"/>
          <w:b/>
          <w:bCs/>
          <w:spacing w:val="111"/>
          <w:sz w:val="44"/>
          <w:szCs w:val="44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43"/>
          <w:szCs w:val="43"/>
        </w:rPr>
        <w:t>202</w:t>
      </w:r>
      <w:r>
        <w:rPr>
          <w:rFonts w:hint="eastAsia" w:ascii="Times New Roman" w:hAnsi="Times New Roman" w:eastAsia="仿宋_GB2312" w:cs="Times New Roman"/>
          <w:b/>
          <w:bCs/>
          <w:sz w:val="43"/>
          <w:szCs w:val="43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spacing w:val="-103"/>
          <w:sz w:val="43"/>
          <w:szCs w:val="43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44"/>
          <w:szCs w:val="44"/>
        </w:rPr>
        <w:t>年度部门决算表</w:t>
      </w:r>
    </w:p>
    <w:p w14:paraId="05BCBCC8">
      <w:pPr>
        <w:pStyle w:val="2"/>
        <w:spacing w:line="268" w:lineRule="auto"/>
        <w:rPr>
          <w:rFonts w:hint="default" w:ascii="Times New Roman" w:hAnsi="Times New Roman" w:eastAsia="仿宋_GB2312" w:cs="Times New Roman"/>
        </w:rPr>
      </w:pPr>
    </w:p>
    <w:p w14:paraId="576770F4">
      <w:pPr>
        <w:pStyle w:val="2"/>
        <w:spacing w:line="268" w:lineRule="auto"/>
        <w:rPr>
          <w:rFonts w:hint="default" w:ascii="Times New Roman" w:hAnsi="Times New Roman" w:eastAsia="仿宋_GB2312" w:cs="Times New Roman"/>
        </w:rPr>
      </w:pPr>
    </w:p>
    <w:p w14:paraId="5ED32FE1">
      <w:pPr>
        <w:pStyle w:val="2"/>
        <w:spacing w:line="268" w:lineRule="auto"/>
        <w:rPr>
          <w:rFonts w:hint="default" w:ascii="Times New Roman" w:hAnsi="Times New Roman" w:eastAsia="仿宋_GB2312" w:cs="Times New Roman"/>
        </w:rPr>
      </w:pPr>
    </w:p>
    <w:p w14:paraId="2E0CEDE7">
      <w:pPr>
        <w:numPr>
          <w:ilvl w:val="0"/>
          <w:numId w:val="1"/>
        </w:numPr>
        <w:spacing w:before="100" w:line="224" w:lineRule="auto"/>
        <w:ind w:left="672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b/>
          <w:bCs/>
          <w:spacing w:val="7"/>
          <w:sz w:val="31"/>
          <w:szCs w:val="31"/>
        </w:rPr>
        <w:t>收入支出决算总表</w:t>
      </w:r>
    </w:p>
    <w:p w14:paraId="76ECEAD8">
      <w:pPr>
        <w:pStyle w:val="2"/>
        <w:spacing w:line="337" w:lineRule="auto"/>
        <w:rPr>
          <w:rFonts w:hint="default" w:ascii="Times New Roman" w:hAnsi="Times New Roman" w:eastAsia="仿宋_GB2312" w:cs="Times New Roman"/>
        </w:rPr>
      </w:pPr>
    </w:p>
    <w:p w14:paraId="215046AB">
      <w:pPr>
        <w:pStyle w:val="2"/>
        <w:spacing w:line="338" w:lineRule="auto"/>
        <w:rPr>
          <w:rFonts w:hint="default" w:ascii="Times New Roman" w:hAnsi="Times New Roman" w:eastAsia="仿宋_GB2312" w:cs="Times New Roman"/>
        </w:rPr>
      </w:pPr>
    </w:p>
    <w:p w14:paraId="5E01EE9C">
      <w:pPr>
        <w:spacing w:line="224" w:lineRule="auto"/>
        <w:rPr>
          <w:rFonts w:hint="default" w:ascii="Times New Roman" w:hAnsi="Times New Roman" w:eastAsia="仿宋_GB2312" w:cs="Times New Roman"/>
          <w:sz w:val="31"/>
          <w:szCs w:val="31"/>
        </w:rPr>
        <w:sectPr>
          <w:footerReference r:id="rId8" w:type="default"/>
          <w:pgSz w:w="11907" w:h="16839"/>
          <w:pgMar w:top="1431" w:right="1785" w:bottom="1150" w:left="1785" w:header="0" w:footer="965" w:gutter="0"/>
          <w:cols w:space="720" w:num="1"/>
        </w:sectPr>
      </w:pPr>
      <w:r>
        <w:drawing>
          <wp:inline distT="0" distB="0" distL="114300" distR="114300">
            <wp:extent cx="5288280" cy="4276725"/>
            <wp:effectExtent l="0" t="0" r="7620" b="9525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8828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D53D7">
      <w:pPr>
        <w:pStyle w:val="2"/>
        <w:spacing w:line="339" w:lineRule="auto"/>
        <w:rPr>
          <w:rFonts w:hint="default" w:ascii="Times New Roman" w:hAnsi="Times New Roman" w:eastAsia="仿宋_GB2312" w:cs="Times New Roman"/>
        </w:rPr>
      </w:pPr>
    </w:p>
    <w:p w14:paraId="1F58EC46">
      <w:pPr>
        <w:pStyle w:val="2"/>
        <w:spacing w:line="340" w:lineRule="auto"/>
        <w:rPr>
          <w:rFonts w:hint="default" w:ascii="Times New Roman" w:hAnsi="Times New Roman" w:eastAsia="仿宋_GB2312" w:cs="Times New Roman"/>
        </w:rPr>
      </w:pPr>
    </w:p>
    <w:p w14:paraId="30A36B83">
      <w:pPr>
        <w:spacing w:before="101" w:line="224" w:lineRule="auto"/>
        <w:ind w:left="672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b/>
          <w:bCs/>
          <w:spacing w:val="7"/>
          <w:sz w:val="31"/>
          <w:szCs w:val="31"/>
        </w:rPr>
        <w:t>二、收入决算表</w:t>
      </w:r>
      <w:r>
        <w:drawing>
          <wp:inline distT="0" distB="0" distL="114300" distR="114300">
            <wp:extent cx="5336540" cy="1392555"/>
            <wp:effectExtent l="0" t="0" r="16510" b="17145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36540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15D26">
      <w:pPr>
        <w:pStyle w:val="2"/>
        <w:spacing w:line="261" w:lineRule="auto"/>
        <w:rPr>
          <w:rFonts w:hint="default" w:ascii="Times New Roman" w:hAnsi="Times New Roman" w:eastAsia="仿宋_GB2312" w:cs="Times New Roman"/>
        </w:rPr>
      </w:pPr>
    </w:p>
    <w:p w14:paraId="555F00C9">
      <w:pPr>
        <w:pStyle w:val="2"/>
        <w:spacing w:line="261" w:lineRule="auto"/>
        <w:rPr>
          <w:rFonts w:hint="default" w:ascii="Times New Roman" w:hAnsi="Times New Roman" w:eastAsia="仿宋_GB2312" w:cs="Times New Roman"/>
        </w:rPr>
      </w:pPr>
    </w:p>
    <w:p w14:paraId="3AB0ABB6">
      <w:pPr>
        <w:pStyle w:val="2"/>
        <w:spacing w:line="262" w:lineRule="auto"/>
        <w:rPr>
          <w:rFonts w:hint="default" w:ascii="Times New Roman" w:hAnsi="Times New Roman" w:eastAsia="仿宋_GB2312" w:cs="Times New Roman"/>
        </w:rPr>
      </w:pPr>
    </w:p>
    <w:p w14:paraId="2D26E449">
      <w:pPr>
        <w:pStyle w:val="2"/>
        <w:spacing w:line="339" w:lineRule="auto"/>
        <w:rPr>
          <w:rFonts w:hint="default" w:ascii="Times New Roman" w:hAnsi="Times New Roman" w:eastAsia="仿宋_GB2312" w:cs="Times New Roman"/>
        </w:rPr>
      </w:pPr>
    </w:p>
    <w:p w14:paraId="5FB6F302">
      <w:pPr>
        <w:pStyle w:val="2"/>
        <w:spacing w:line="340" w:lineRule="auto"/>
        <w:rPr>
          <w:rFonts w:hint="default" w:ascii="Times New Roman" w:hAnsi="Times New Roman" w:eastAsia="仿宋_GB2312" w:cs="Times New Roman"/>
        </w:rPr>
      </w:pPr>
    </w:p>
    <w:p w14:paraId="37B1E98F">
      <w:pPr>
        <w:spacing w:before="101" w:line="224" w:lineRule="auto"/>
        <w:ind w:left="674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b/>
          <w:bCs/>
          <w:spacing w:val="7"/>
          <w:sz w:val="31"/>
          <w:szCs w:val="31"/>
        </w:rPr>
        <w:t>三、支出决算表</w:t>
      </w:r>
      <w:r>
        <w:drawing>
          <wp:inline distT="0" distB="0" distL="114300" distR="114300">
            <wp:extent cx="5335270" cy="1725930"/>
            <wp:effectExtent l="0" t="0" r="17780" b="7620"/>
            <wp:docPr id="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35270" cy="172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A0782">
      <w:pPr>
        <w:pStyle w:val="2"/>
        <w:spacing w:line="242" w:lineRule="auto"/>
        <w:rPr>
          <w:rFonts w:hint="default" w:ascii="Times New Roman" w:hAnsi="Times New Roman" w:eastAsia="仿宋_GB2312" w:cs="Times New Roman"/>
        </w:rPr>
      </w:pPr>
    </w:p>
    <w:p w14:paraId="72D063F6">
      <w:pPr>
        <w:pStyle w:val="2"/>
        <w:spacing w:line="242" w:lineRule="auto"/>
        <w:rPr>
          <w:rFonts w:hint="default" w:ascii="Times New Roman" w:hAnsi="Times New Roman" w:eastAsia="仿宋_GB2312" w:cs="Times New Roman"/>
        </w:rPr>
      </w:pPr>
    </w:p>
    <w:p w14:paraId="243310D1">
      <w:pPr>
        <w:pStyle w:val="2"/>
        <w:spacing w:line="242" w:lineRule="auto"/>
        <w:rPr>
          <w:rFonts w:hint="default" w:ascii="Times New Roman" w:hAnsi="Times New Roman" w:eastAsia="仿宋_GB2312" w:cs="Times New Roman"/>
        </w:rPr>
      </w:pPr>
    </w:p>
    <w:p w14:paraId="2C8E6868">
      <w:pPr>
        <w:pStyle w:val="2"/>
        <w:spacing w:line="339" w:lineRule="auto"/>
        <w:rPr>
          <w:rFonts w:hint="default" w:ascii="Times New Roman" w:hAnsi="Times New Roman" w:eastAsia="仿宋_GB2312" w:cs="Times New Roman"/>
        </w:rPr>
      </w:pPr>
    </w:p>
    <w:p w14:paraId="0497AF15">
      <w:pPr>
        <w:pStyle w:val="2"/>
        <w:spacing w:line="340" w:lineRule="auto"/>
        <w:rPr>
          <w:rFonts w:hint="default" w:ascii="Times New Roman" w:hAnsi="Times New Roman" w:eastAsia="仿宋_GB2312" w:cs="Times New Roman"/>
        </w:rPr>
      </w:pPr>
    </w:p>
    <w:p w14:paraId="0E644E38">
      <w:pPr>
        <w:spacing w:before="101" w:line="224" w:lineRule="auto"/>
        <w:ind w:left="686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b/>
          <w:bCs/>
          <w:spacing w:val="7"/>
          <w:sz w:val="31"/>
          <w:szCs w:val="31"/>
        </w:rPr>
        <w:t>四、财政拨款收入支出决算总表</w:t>
      </w:r>
    </w:p>
    <w:p w14:paraId="263A2154">
      <w:pPr>
        <w:pStyle w:val="2"/>
        <w:spacing w:line="273" w:lineRule="auto"/>
        <w:rPr>
          <w:rFonts w:hint="default" w:ascii="Times New Roman" w:hAnsi="Times New Roman" w:eastAsia="仿宋_GB2312" w:cs="Times New Roman"/>
        </w:rPr>
      </w:pPr>
    </w:p>
    <w:p w14:paraId="22415182">
      <w:pPr>
        <w:pStyle w:val="2"/>
        <w:spacing w:line="273" w:lineRule="auto"/>
        <w:rPr>
          <w:rFonts w:hint="default" w:ascii="Times New Roman" w:hAnsi="Times New Roman" w:eastAsia="仿宋_GB2312" w:cs="Times New Roman"/>
        </w:rPr>
      </w:pPr>
    </w:p>
    <w:p w14:paraId="0EEC6B79">
      <w:pPr>
        <w:pStyle w:val="2"/>
        <w:spacing w:line="339" w:lineRule="auto"/>
        <w:rPr>
          <w:rFonts w:hint="default" w:ascii="Times New Roman" w:hAnsi="Times New Roman" w:eastAsia="仿宋_GB2312" w:cs="Times New Roman"/>
        </w:rPr>
      </w:pPr>
    </w:p>
    <w:p w14:paraId="6413A35B">
      <w:pPr>
        <w:pStyle w:val="2"/>
        <w:spacing w:line="339" w:lineRule="auto"/>
        <w:rPr>
          <w:rFonts w:hint="default" w:ascii="Times New Roman" w:hAnsi="Times New Roman" w:eastAsia="仿宋_GB2312" w:cs="Times New Roman"/>
        </w:rPr>
      </w:pPr>
    </w:p>
    <w:p w14:paraId="5A1EB8F0">
      <w:pPr>
        <w:spacing w:before="100" w:line="224" w:lineRule="auto"/>
        <w:ind w:left="676"/>
        <w:rPr>
          <w:rFonts w:hint="default" w:ascii="Times New Roman" w:hAnsi="Times New Roman" w:eastAsia="仿宋_GB2312" w:cs="Times New Roman"/>
          <w:b/>
          <w:bCs/>
          <w:spacing w:val="8"/>
          <w:sz w:val="31"/>
          <w:szCs w:val="31"/>
        </w:rPr>
      </w:pPr>
    </w:p>
    <w:p w14:paraId="66116A80">
      <w:pPr>
        <w:spacing w:before="100" w:line="224" w:lineRule="auto"/>
        <w:ind w:left="676"/>
        <w:rPr>
          <w:rFonts w:hint="default" w:ascii="Times New Roman" w:hAnsi="Times New Roman" w:eastAsia="仿宋_GB2312" w:cs="Times New Roman"/>
          <w:b/>
          <w:bCs/>
          <w:spacing w:val="8"/>
          <w:sz w:val="31"/>
          <w:szCs w:val="31"/>
        </w:rPr>
      </w:pPr>
    </w:p>
    <w:p w14:paraId="4ECE3236">
      <w:pPr>
        <w:spacing w:before="100" w:line="224" w:lineRule="auto"/>
        <w:ind w:left="676"/>
        <w:rPr>
          <w:rFonts w:hint="default" w:ascii="Times New Roman" w:hAnsi="Times New Roman" w:eastAsia="仿宋_GB2312" w:cs="Times New Roman"/>
          <w:b/>
          <w:bCs/>
          <w:spacing w:val="8"/>
          <w:sz w:val="31"/>
          <w:szCs w:val="31"/>
        </w:rPr>
      </w:pPr>
    </w:p>
    <w:p w14:paraId="4B249FF1">
      <w:pPr>
        <w:spacing w:before="100" w:line="224" w:lineRule="auto"/>
        <w:ind w:left="676"/>
        <w:rPr>
          <w:rFonts w:hint="default" w:ascii="Times New Roman" w:hAnsi="Times New Roman" w:eastAsia="仿宋_GB2312" w:cs="Times New Roman"/>
          <w:b/>
          <w:bCs/>
          <w:spacing w:val="8"/>
          <w:sz w:val="31"/>
          <w:szCs w:val="31"/>
        </w:rPr>
      </w:pPr>
    </w:p>
    <w:p w14:paraId="1F7E59D5">
      <w:pPr>
        <w:spacing w:before="100" w:line="224" w:lineRule="auto"/>
        <w:ind w:left="676"/>
        <w:rPr>
          <w:rFonts w:hint="default" w:ascii="Times New Roman" w:hAnsi="Times New Roman" w:eastAsia="仿宋_GB2312" w:cs="Times New Roman"/>
          <w:b/>
          <w:bCs/>
          <w:spacing w:val="8"/>
          <w:sz w:val="31"/>
          <w:szCs w:val="31"/>
        </w:rPr>
      </w:pPr>
    </w:p>
    <w:p w14:paraId="0BD2BDA6">
      <w:pPr>
        <w:spacing w:before="100" w:line="224" w:lineRule="auto"/>
        <w:ind w:left="676"/>
        <w:rPr>
          <w:rFonts w:hint="default" w:ascii="Times New Roman" w:hAnsi="Times New Roman" w:eastAsia="仿宋_GB2312" w:cs="Times New Roman"/>
          <w:b/>
          <w:bCs/>
          <w:spacing w:val="8"/>
          <w:sz w:val="31"/>
          <w:szCs w:val="31"/>
        </w:rPr>
      </w:pPr>
    </w:p>
    <w:p w14:paraId="1F32CD2D">
      <w:pPr>
        <w:spacing w:before="100" w:line="224" w:lineRule="auto"/>
        <w:ind w:left="676"/>
        <w:rPr>
          <w:rFonts w:hint="default" w:ascii="Times New Roman" w:hAnsi="Times New Roman" w:eastAsia="仿宋_GB2312" w:cs="Times New Roman"/>
          <w:b/>
          <w:bCs/>
          <w:spacing w:val="8"/>
          <w:sz w:val="31"/>
          <w:szCs w:val="31"/>
        </w:rPr>
      </w:pPr>
      <w:r>
        <w:drawing>
          <wp:inline distT="0" distB="0" distL="114300" distR="114300">
            <wp:extent cx="5334000" cy="3941445"/>
            <wp:effectExtent l="0" t="0" r="0" b="1905"/>
            <wp:docPr id="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9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237FD">
      <w:pPr>
        <w:spacing w:before="100" w:line="224" w:lineRule="auto"/>
        <w:ind w:left="676"/>
        <w:rPr>
          <w:rFonts w:hint="default" w:ascii="Times New Roman" w:hAnsi="Times New Roman" w:eastAsia="仿宋_GB2312" w:cs="Times New Roman"/>
          <w:b/>
          <w:bCs/>
          <w:spacing w:val="8"/>
          <w:sz w:val="31"/>
          <w:szCs w:val="31"/>
        </w:rPr>
      </w:pPr>
    </w:p>
    <w:p w14:paraId="1DBF3CBE">
      <w:pPr>
        <w:spacing w:before="100" w:line="224" w:lineRule="auto"/>
        <w:ind w:left="676"/>
        <w:rPr>
          <w:rFonts w:hint="default" w:ascii="Times New Roman" w:hAnsi="Times New Roman" w:eastAsia="仿宋_GB2312" w:cs="Times New Roman"/>
          <w:b/>
          <w:bCs/>
          <w:spacing w:val="8"/>
          <w:sz w:val="31"/>
          <w:szCs w:val="31"/>
        </w:rPr>
      </w:pPr>
    </w:p>
    <w:p w14:paraId="0C5DF007">
      <w:pPr>
        <w:spacing w:before="100" w:line="224" w:lineRule="auto"/>
        <w:ind w:left="676"/>
        <w:rPr>
          <w:rFonts w:hint="default" w:ascii="Times New Roman" w:hAnsi="Times New Roman" w:eastAsia="仿宋_GB2312" w:cs="Times New Roman"/>
          <w:b/>
          <w:bCs/>
          <w:spacing w:val="8"/>
          <w:sz w:val="31"/>
          <w:szCs w:val="31"/>
        </w:rPr>
      </w:pPr>
    </w:p>
    <w:p w14:paraId="7F16A3BB">
      <w:pPr>
        <w:spacing w:before="100" w:line="224" w:lineRule="auto"/>
        <w:ind w:left="676"/>
        <w:rPr>
          <w:rFonts w:hint="default" w:ascii="Times New Roman" w:hAnsi="Times New Roman" w:eastAsia="仿宋_GB2312" w:cs="Times New Roman"/>
          <w:b/>
          <w:bCs/>
          <w:spacing w:val="8"/>
          <w:sz w:val="31"/>
          <w:szCs w:val="31"/>
        </w:rPr>
      </w:pPr>
    </w:p>
    <w:p w14:paraId="5BDE8588">
      <w:pPr>
        <w:spacing w:before="100" w:line="224" w:lineRule="auto"/>
        <w:ind w:left="676"/>
        <w:rPr>
          <w:rFonts w:hint="default" w:ascii="Times New Roman" w:hAnsi="Times New Roman" w:eastAsia="仿宋_GB2312" w:cs="Times New Roman"/>
          <w:b/>
          <w:bCs/>
          <w:spacing w:val="8"/>
          <w:sz w:val="31"/>
          <w:szCs w:val="31"/>
        </w:rPr>
      </w:pPr>
    </w:p>
    <w:p w14:paraId="379362B5">
      <w:pPr>
        <w:spacing w:before="100" w:line="224" w:lineRule="auto"/>
        <w:ind w:left="676"/>
        <w:rPr>
          <w:rFonts w:hint="default" w:ascii="Times New Roman" w:hAnsi="Times New Roman" w:eastAsia="仿宋_GB2312" w:cs="Times New Roman"/>
          <w:b/>
          <w:bCs/>
          <w:spacing w:val="8"/>
          <w:sz w:val="31"/>
          <w:szCs w:val="31"/>
        </w:rPr>
      </w:pPr>
    </w:p>
    <w:p w14:paraId="594EBDDE">
      <w:pPr>
        <w:spacing w:before="100" w:line="224" w:lineRule="auto"/>
        <w:ind w:left="676"/>
        <w:rPr>
          <w:rFonts w:hint="default" w:ascii="Times New Roman" w:hAnsi="Times New Roman" w:eastAsia="仿宋_GB2312" w:cs="Times New Roman"/>
          <w:b/>
          <w:bCs/>
          <w:spacing w:val="8"/>
          <w:sz w:val="31"/>
          <w:szCs w:val="31"/>
        </w:rPr>
      </w:pPr>
    </w:p>
    <w:p w14:paraId="793EF797">
      <w:pPr>
        <w:spacing w:before="100" w:line="224" w:lineRule="auto"/>
        <w:ind w:left="676"/>
        <w:rPr>
          <w:rFonts w:hint="default" w:ascii="Times New Roman" w:hAnsi="Times New Roman" w:eastAsia="仿宋_GB2312" w:cs="Times New Roman"/>
          <w:b/>
          <w:bCs/>
          <w:spacing w:val="8"/>
          <w:sz w:val="31"/>
          <w:szCs w:val="31"/>
        </w:rPr>
      </w:pPr>
    </w:p>
    <w:p w14:paraId="6E75F36B">
      <w:pPr>
        <w:spacing w:before="100" w:line="224" w:lineRule="auto"/>
        <w:ind w:left="676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b/>
          <w:bCs/>
          <w:spacing w:val="8"/>
          <w:sz w:val="31"/>
          <w:szCs w:val="31"/>
        </w:rPr>
        <w:t>五、一般公共预算财政拨款支出决算表</w:t>
      </w:r>
    </w:p>
    <w:p w14:paraId="3E697E1C">
      <w:pPr>
        <w:pStyle w:val="2"/>
        <w:spacing w:line="268" w:lineRule="auto"/>
        <w:rPr>
          <w:rFonts w:hint="default" w:ascii="Times New Roman" w:hAnsi="Times New Roman" w:eastAsia="仿宋_GB2312" w:cs="Times New Roman"/>
        </w:rPr>
      </w:pPr>
    </w:p>
    <w:p w14:paraId="555975D1">
      <w:pPr>
        <w:pStyle w:val="2"/>
        <w:spacing w:line="268" w:lineRule="auto"/>
        <w:rPr>
          <w:rFonts w:hint="default" w:ascii="Times New Roman" w:hAnsi="Times New Roman" w:eastAsia="仿宋_GB2312" w:cs="Times New Roman"/>
        </w:rPr>
      </w:pPr>
    </w:p>
    <w:p w14:paraId="6F285477">
      <w:pPr>
        <w:pStyle w:val="2"/>
        <w:spacing w:line="268" w:lineRule="auto"/>
        <w:rPr>
          <w:rFonts w:hint="default" w:ascii="Times New Roman" w:hAnsi="Times New Roman" w:eastAsia="仿宋_GB2312" w:cs="Times New Roman"/>
        </w:rPr>
      </w:pPr>
      <w:r>
        <w:drawing>
          <wp:inline distT="0" distB="0" distL="114300" distR="114300">
            <wp:extent cx="6684010" cy="2552700"/>
            <wp:effectExtent l="0" t="0" r="2540" b="0"/>
            <wp:docPr id="1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8401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E51FC">
      <w:pPr>
        <w:pStyle w:val="2"/>
        <w:spacing w:line="339" w:lineRule="auto"/>
        <w:rPr>
          <w:rFonts w:hint="eastAsia" w:ascii="Times New Roman" w:hAnsi="Times New Roman" w:eastAsia="仿宋_GB2312" w:cs="Times New Roman"/>
          <w:lang w:eastAsia="zh-CN"/>
        </w:rPr>
      </w:pPr>
    </w:p>
    <w:p w14:paraId="0243D4D9">
      <w:pPr>
        <w:pStyle w:val="2"/>
        <w:spacing w:line="339" w:lineRule="auto"/>
        <w:rPr>
          <w:rFonts w:hint="default" w:ascii="Times New Roman" w:hAnsi="Times New Roman" w:eastAsia="仿宋_GB2312" w:cs="Times New Roman"/>
        </w:rPr>
      </w:pPr>
    </w:p>
    <w:p w14:paraId="35D50927">
      <w:pPr>
        <w:spacing w:before="100" w:line="224" w:lineRule="auto"/>
        <w:ind w:left="677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b/>
          <w:bCs/>
          <w:spacing w:val="8"/>
          <w:sz w:val="31"/>
          <w:szCs w:val="31"/>
        </w:rPr>
        <w:t>六、一般公共预算财政拨款基本支出决算明细表</w:t>
      </w:r>
    </w:p>
    <w:p w14:paraId="1BC6054E">
      <w:pPr>
        <w:pStyle w:val="2"/>
        <w:spacing w:line="270" w:lineRule="auto"/>
        <w:rPr>
          <w:rFonts w:hint="default" w:ascii="Times New Roman" w:hAnsi="Times New Roman" w:eastAsia="仿宋_GB2312" w:cs="Times New Roman"/>
        </w:rPr>
      </w:pPr>
    </w:p>
    <w:p w14:paraId="2285FF18">
      <w:pPr>
        <w:pStyle w:val="2"/>
        <w:spacing w:line="270" w:lineRule="auto"/>
        <w:rPr>
          <w:rFonts w:hint="eastAsia" w:ascii="Times New Roman" w:hAnsi="Times New Roman" w:eastAsia="仿宋_GB2312" w:cs="Times New Roman"/>
          <w:lang w:eastAsia="zh-CN"/>
        </w:rPr>
      </w:pPr>
      <w:r>
        <w:drawing>
          <wp:inline distT="0" distB="0" distL="114300" distR="114300">
            <wp:extent cx="5336540" cy="3113405"/>
            <wp:effectExtent l="0" t="0" r="16510" b="10795"/>
            <wp:docPr id="1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36540" cy="311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4815A">
      <w:pPr>
        <w:pStyle w:val="2"/>
        <w:spacing w:line="270" w:lineRule="auto"/>
        <w:rPr>
          <w:rFonts w:hint="default" w:ascii="Times New Roman" w:hAnsi="Times New Roman" w:eastAsia="仿宋_GB2312" w:cs="Times New Roman"/>
        </w:rPr>
      </w:pPr>
    </w:p>
    <w:p w14:paraId="686500E3">
      <w:pPr>
        <w:pStyle w:val="2"/>
        <w:spacing w:line="339" w:lineRule="auto"/>
        <w:rPr>
          <w:rFonts w:hint="default" w:ascii="Times New Roman" w:hAnsi="Times New Roman" w:eastAsia="仿宋_GB2312" w:cs="Times New Roman"/>
        </w:rPr>
      </w:pPr>
    </w:p>
    <w:p w14:paraId="04FD699A">
      <w:pPr>
        <w:pStyle w:val="2"/>
        <w:spacing w:line="340" w:lineRule="auto"/>
        <w:rPr>
          <w:rFonts w:hint="default" w:ascii="Times New Roman" w:hAnsi="Times New Roman" w:eastAsia="仿宋_GB2312" w:cs="Times New Roman"/>
        </w:rPr>
      </w:pPr>
    </w:p>
    <w:p w14:paraId="1E2C85B5">
      <w:pPr>
        <w:spacing w:before="101" w:line="224" w:lineRule="auto"/>
        <w:ind w:left="666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b/>
          <w:bCs/>
          <w:spacing w:val="8"/>
          <w:sz w:val="31"/>
          <w:szCs w:val="31"/>
        </w:rPr>
        <w:t>七、政府性基金预算财政拨款收入支出决算表</w:t>
      </w:r>
    </w:p>
    <w:p w14:paraId="2137C17C">
      <w:pPr>
        <w:pStyle w:val="2"/>
        <w:spacing w:line="270" w:lineRule="auto"/>
        <w:rPr>
          <w:rFonts w:hint="default" w:ascii="Times New Roman" w:hAnsi="Times New Roman" w:eastAsia="仿宋_GB2312" w:cs="Times New Roman"/>
        </w:rPr>
      </w:pPr>
    </w:p>
    <w:p w14:paraId="6BC0D073">
      <w:pPr>
        <w:pStyle w:val="2"/>
        <w:spacing w:line="270" w:lineRule="auto"/>
        <w:rPr>
          <w:rFonts w:hint="default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-589915</wp:posOffset>
            </wp:positionH>
            <wp:positionV relativeFrom="paragraph">
              <wp:posOffset>143510</wp:posOffset>
            </wp:positionV>
            <wp:extent cx="6473825" cy="2124075"/>
            <wp:effectExtent l="0" t="0" r="3175" b="9525"/>
            <wp:wrapSquare wrapText="bothSides"/>
            <wp:docPr id="7" name="图片 7" descr="政府性基金预算财政拨款收入支出决算批复表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政府性基金预算财政拨款收入支出决算批复表07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47382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D9C2F6">
      <w:pPr>
        <w:pStyle w:val="2"/>
        <w:spacing w:line="271" w:lineRule="auto"/>
        <w:rPr>
          <w:rFonts w:hint="eastAsia" w:ascii="Times New Roman" w:hAnsi="Times New Roman" w:eastAsia="仿宋_GB2312" w:cs="Times New Roman"/>
          <w:lang w:eastAsia="zh-CN"/>
        </w:rPr>
      </w:pPr>
    </w:p>
    <w:p w14:paraId="2C7AD39E">
      <w:pPr>
        <w:pStyle w:val="2"/>
        <w:spacing w:line="339" w:lineRule="auto"/>
        <w:rPr>
          <w:rFonts w:hint="default" w:ascii="Times New Roman" w:hAnsi="Times New Roman" w:eastAsia="仿宋_GB2312" w:cs="Times New Roman"/>
        </w:rPr>
      </w:pPr>
    </w:p>
    <w:p w14:paraId="452DB40E">
      <w:pPr>
        <w:pStyle w:val="2"/>
        <w:spacing w:line="339" w:lineRule="auto"/>
        <w:rPr>
          <w:rFonts w:hint="default" w:ascii="Times New Roman" w:hAnsi="Times New Roman" w:eastAsia="仿宋_GB2312" w:cs="Times New Roman"/>
        </w:rPr>
      </w:pPr>
    </w:p>
    <w:p w14:paraId="3FA75BEB">
      <w:pPr>
        <w:pStyle w:val="2"/>
        <w:spacing w:line="339" w:lineRule="auto"/>
        <w:rPr>
          <w:rFonts w:hint="default" w:ascii="Times New Roman" w:hAnsi="Times New Roman" w:eastAsia="仿宋_GB2312" w:cs="Times New Roman"/>
        </w:rPr>
      </w:pPr>
    </w:p>
    <w:p w14:paraId="4EEBF53D">
      <w:pPr>
        <w:pStyle w:val="2"/>
        <w:spacing w:line="339" w:lineRule="auto"/>
        <w:rPr>
          <w:rFonts w:hint="default" w:ascii="Times New Roman" w:hAnsi="Times New Roman" w:eastAsia="仿宋_GB2312" w:cs="Times New Roman"/>
        </w:rPr>
      </w:pPr>
    </w:p>
    <w:p w14:paraId="34E2B4FD">
      <w:pPr>
        <w:pStyle w:val="2"/>
        <w:spacing w:line="339" w:lineRule="auto"/>
        <w:rPr>
          <w:rFonts w:hint="default" w:ascii="Times New Roman" w:hAnsi="Times New Roman" w:eastAsia="仿宋_GB2312" w:cs="Times New Roman"/>
        </w:rPr>
      </w:pPr>
    </w:p>
    <w:p w14:paraId="549D5E96">
      <w:pPr>
        <w:pStyle w:val="2"/>
        <w:spacing w:line="339" w:lineRule="auto"/>
        <w:rPr>
          <w:rFonts w:hint="default" w:ascii="Times New Roman" w:hAnsi="Times New Roman" w:eastAsia="仿宋_GB2312" w:cs="Times New Roman"/>
        </w:rPr>
      </w:pPr>
    </w:p>
    <w:p w14:paraId="3E063958">
      <w:pPr>
        <w:pStyle w:val="2"/>
        <w:spacing w:line="340" w:lineRule="auto"/>
        <w:rPr>
          <w:rFonts w:hint="default" w:ascii="Times New Roman" w:hAnsi="Times New Roman" w:eastAsia="仿宋_GB2312" w:cs="Times New Roman"/>
        </w:rPr>
      </w:pPr>
    </w:p>
    <w:p w14:paraId="1A29E230">
      <w:pPr>
        <w:spacing w:before="101" w:line="224" w:lineRule="auto"/>
        <w:ind w:left="667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b/>
          <w:bCs/>
          <w:spacing w:val="8"/>
          <w:sz w:val="31"/>
          <w:szCs w:val="31"/>
        </w:rPr>
        <w:t>八、国有资本经营预算财政拨款支出决算表</w:t>
      </w:r>
    </w:p>
    <w:p w14:paraId="633CCC02">
      <w:pPr>
        <w:pStyle w:val="2"/>
        <w:spacing w:line="253" w:lineRule="auto"/>
        <w:rPr>
          <w:rFonts w:hint="default" w:ascii="Times New Roman" w:hAnsi="Times New Roman" w:eastAsia="仿宋_GB2312" w:cs="Times New Roman"/>
        </w:rPr>
      </w:pPr>
    </w:p>
    <w:p w14:paraId="04C0D50B">
      <w:pPr>
        <w:pStyle w:val="2"/>
        <w:spacing w:line="253" w:lineRule="auto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eastAsia="仿宋_GB2312" w:cs="Times New Roman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9525</wp:posOffset>
            </wp:positionV>
            <wp:extent cx="6557645" cy="1687195"/>
            <wp:effectExtent l="0" t="0" r="14605" b="8255"/>
            <wp:wrapSquare wrapText="bothSides"/>
            <wp:docPr id="8" name="图片 8" descr="国有资本经营预算财政拨款收入支出决算批复表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国有资本经营预算财政拨款收入支出决算批复表08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557645" cy="1687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EE3D96">
      <w:pPr>
        <w:pStyle w:val="2"/>
        <w:spacing w:line="253" w:lineRule="auto"/>
        <w:rPr>
          <w:rFonts w:hint="default" w:ascii="Times New Roman" w:hAnsi="Times New Roman" w:eastAsia="仿宋_GB2312" w:cs="Times New Roman"/>
        </w:rPr>
      </w:pPr>
    </w:p>
    <w:p w14:paraId="08802D43">
      <w:pPr>
        <w:pStyle w:val="2"/>
        <w:spacing w:line="339" w:lineRule="auto"/>
        <w:rPr>
          <w:rFonts w:hint="default" w:ascii="Times New Roman" w:hAnsi="Times New Roman" w:eastAsia="仿宋_GB2312" w:cs="Times New Roman"/>
        </w:rPr>
      </w:pPr>
    </w:p>
    <w:p w14:paraId="780FADE1">
      <w:pPr>
        <w:pStyle w:val="2"/>
        <w:spacing w:line="340" w:lineRule="auto"/>
        <w:rPr>
          <w:rFonts w:hint="default" w:ascii="Times New Roman" w:hAnsi="Times New Roman" w:eastAsia="仿宋_GB2312" w:cs="Times New Roman"/>
        </w:rPr>
      </w:pPr>
    </w:p>
    <w:p w14:paraId="015CE1F0">
      <w:pPr>
        <w:spacing w:before="101" w:line="224" w:lineRule="auto"/>
        <w:ind w:left="675"/>
        <w:rPr>
          <w:rFonts w:hint="default" w:ascii="Times New Roman" w:hAnsi="Times New Roman" w:eastAsia="仿宋_GB2312" w:cs="Times New Roman"/>
          <w:b/>
          <w:bCs/>
          <w:spacing w:val="8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8"/>
          <w:sz w:val="31"/>
          <w:szCs w:val="31"/>
        </w:rPr>
        <w:t>九、财政拨款“三公”经费支出决算表</w:t>
      </w:r>
      <w:r>
        <w:drawing>
          <wp:inline distT="0" distB="0" distL="114300" distR="114300">
            <wp:extent cx="5271135" cy="1858010"/>
            <wp:effectExtent l="0" t="0" r="5715" b="889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85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D8319">
      <w:pPr>
        <w:pStyle w:val="2"/>
        <w:spacing w:line="339" w:lineRule="auto"/>
        <w:rPr>
          <w:rFonts w:hint="default" w:ascii="Times New Roman" w:hAnsi="Times New Roman" w:eastAsia="仿宋_GB2312" w:cs="Times New Roman"/>
        </w:rPr>
      </w:pPr>
    </w:p>
    <w:p w14:paraId="211DE515">
      <w:pPr>
        <w:pStyle w:val="2"/>
        <w:spacing w:line="339" w:lineRule="auto"/>
        <w:rPr>
          <w:rFonts w:hint="default" w:ascii="Times New Roman" w:hAnsi="Times New Roman" w:eastAsia="仿宋_GB2312" w:cs="Times New Roman"/>
        </w:rPr>
      </w:pPr>
    </w:p>
    <w:p w14:paraId="6A8FE6C8">
      <w:pPr>
        <w:numPr>
          <w:ilvl w:val="0"/>
          <w:numId w:val="2"/>
        </w:numPr>
        <w:spacing w:before="100" w:line="224" w:lineRule="auto"/>
        <w:ind w:left="30" w:firstLine="654" w:firstLineChars="200"/>
      </w:pPr>
      <w:r>
        <w:rPr>
          <w:rFonts w:hint="default" w:ascii="Times New Roman" w:hAnsi="Times New Roman" w:eastAsia="仿宋_GB2312" w:cs="Times New Roman"/>
          <w:b/>
          <w:bCs/>
          <w:spacing w:val="8"/>
          <w:sz w:val="31"/>
          <w:szCs w:val="31"/>
        </w:rPr>
        <w:t>部门预算项目支出绩效自评表</w:t>
      </w:r>
    </w:p>
    <w:p w14:paraId="54E60673">
      <w:pPr>
        <w:numPr>
          <w:ilvl w:val="0"/>
          <w:numId w:val="0"/>
        </w:numPr>
        <w:spacing w:before="100" w:line="224" w:lineRule="auto"/>
        <w:ind w:leftChars="200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333365" cy="5397500"/>
            <wp:effectExtent l="0" t="0" r="635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333365" cy="539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BBB19">
      <w:pPr>
        <w:pStyle w:val="2"/>
        <w:spacing w:line="261" w:lineRule="auto"/>
        <w:rPr>
          <w:rFonts w:hint="default" w:ascii="Times New Roman" w:hAnsi="Times New Roman" w:eastAsia="仿宋_GB2312" w:cs="Times New Roman"/>
        </w:rPr>
      </w:pPr>
    </w:p>
    <w:p w14:paraId="39146CBA">
      <w:pPr>
        <w:pStyle w:val="2"/>
        <w:spacing w:line="261" w:lineRule="auto"/>
        <w:rPr>
          <w:rFonts w:hint="default" w:ascii="Times New Roman" w:hAnsi="Times New Roman" w:eastAsia="仿宋_GB2312" w:cs="Times New Roman"/>
        </w:rPr>
      </w:pPr>
    </w:p>
    <w:p w14:paraId="50E81A6C">
      <w:pPr>
        <w:pStyle w:val="2"/>
        <w:spacing w:line="261" w:lineRule="auto"/>
        <w:rPr>
          <w:rFonts w:hint="default" w:ascii="Times New Roman" w:hAnsi="Times New Roman" w:eastAsia="仿宋_GB2312" w:cs="Times New Roman"/>
        </w:rPr>
      </w:pPr>
    </w:p>
    <w:p w14:paraId="60BEA888">
      <w:pPr>
        <w:pStyle w:val="2"/>
        <w:spacing w:line="261" w:lineRule="auto"/>
        <w:rPr>
          <w:rFonts w:hint="default" w:ascii="Times New Roman" w:hAnsi="Times New Roman" w:eastAsia="仿宋_GB2312" w:cs="Times New Roman"/>
        </w:rPr>
      </w:pPr>
      <w:r>
        <w:drawing>
          <wp:inline distT="0" distB="0" distL="114300" distR="114300">
            <wp:extent cx="5219700" cy="64579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645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DAD5C">
      <w:pPr>
        <w:pStyle w:val="2"/>
        <w:spacing w:line="261" w:lineRule="auto"/>
        <w:rPr>
          <w:rFonts w:hint="default" w:ascii="Times New Roman" w:hAnsi="Times New Roman" w:eastAsia="仿宋_GB2312" w:cs="Times New Roman"/>
        </w:rPr>
      </w:pPr>
    </w:p>
    <w:p w14:paraId="12C179DA">
      <w:pPr>
        <w:pStyle w:val="2"/>
        <w:spacing w:line="261" w:lineRule="auto"/>
        <w:rPr>
          <w:rFonts w:hint="default" w:ascii="Times New Roman" w:hAnsi="Times New Roman" w:eastAsia="仿宋_GB2312" w:cs="Times New Roman"/>
        </w:rPr>
      </w:pPr>
    </w:p>
    <w:p w14:paraId="4A00F9A4">
      <w:pPr>
        <w:pStyle w:val="2"/>
        <w:spacing w:line="261" w:lineRule="auto"/>
        <w:rPr>
          <w:rFonts w:hint="default" w:ascii="Times New Roman" w:hAnsi="Times New Roman" w:eastAsia="仿宋_GB2312" w:cs="Times New Roman"/>
        </w:rPr>
      </w:pPr>
    </w:p>
    <w:p w14:paraId="44C1DC89">
      <w:pPr>
        <w:pStyle w:val="2"/>
        <w:spacing w:line="261" w:lineRule="auto"/>
        <w:rPr>
          <w:rFonts w:hint="default" w:ascii="Times New Roman" w:hAnsi="Times New Roman" w:eastAsia="仿宋_GB2312" w:cs="Times New Roman"/>
        </w:rPr>
      </w:pPr>
    </w:p>
    <w:p w14:paraId="2070CEBA">
      <w:pPr>
        <w:pStyle w:val="2"/>
        <w:spacing w:line="261" w:lineRule="auto"/>
        <w:rPr>
          <w:rFonts w:hint="default" w:ascii="Times New Roman" w:hAnsi="Times New Roman" w:eastAsia="仿宋_GB2312" w:cs="Times New Roman"/>
        </w:rPr>
      </w:pPr>
    </w:p>
    <w:p w14:paraId="4709A0BA">
      <w:pPr>
        <w:pStyle w:val="2"/>
        <w:spacing w:line="261" w:lineRule="auto"/>
        <w:rPr>
          <w:rFonts w:hint="default" w:ascii="Times New Roman" w:hAnsi="Times New Roman" w:eastAsia="仿宋_GB2312" w:cs="Times New Roman"/>
        </w:rPr>
      </w:pPr>
    </w:p>
    <w:p w14:paraId="64EC4C98">
      <w:pPr>
        <w:pStyle w:val="2"/>
        <w:spacing w:line="261" w:lineRule="auto"/>
        <w:rPr>
          <w:rFonts w:hint="default" w:ascii="Times New Roman" w:hAnsi="Times New Roman" w:eastAsia="仿宋_GB2312" w:cs="Times New Roman"/>
        </w:rPr>
      </w:pPr>
    </w:p>
    <w:p w14:paraId="1EF66476">
      <w:pPr>
        <w:pStyle w:val="2"/>
        <w:spacing w:line="261" w:lineRule="auto"/>
        <w:rPr>
          <w:rFonts w:hint="default" w:ascii="Times New Roman" w:hAnsi="Times New Roman" w:eastAsia="仿宋_GB2312" w:cs="Times New Roman"/>
        </w:rPr>
      </w:pPr>
    </w:p>
    <w:p w14:paraId="5EEE50CA">
      <w:pPr>
        <w:pStyle w:val="2"/>
        <w:spacing w:line="261" w:lineRule="auto"/>
        <w:rPr>
          <w:rFonts w:hint="default" w:ascii="Times New Roman" w:hAnsi="Times New Roman" w:eastAsia="仿宋_GB2312" w:cs="Times New Roman"/>
        </w:rPr>
      </w:pPr>
    </w:p>
    <w:p w14:paraId="2AC16BDC">
      <w:pPr>
        <w:pStyle w:val="2"/>
        <w:spacing w:line="261" w:lineRule="auto"/>
        <w:rPr>
          <w:rFonts w:hint="default" w:ascii="Times New Roman" w:hAnsi="Times New Roman" w:eastAsia="仿宋_GB2312" w:cs="Times New Roman"/>
        </w:rPr>
      </w:pPr>
    </w:p>
    <w:p w14:paraId="2461E283">
      <w:pPr>
        <w:spacing w:before="225" w:line="443" w:lineRule="exact"/>
        <w:ind w:left="482"/>
        <w:outlineLvl w:val="0"/>
        <w:rPr>
          <w:rFonts w:hint="default" w:ascii="Times New Roman" w:hAnsi="Times New Roman" w:eastAsia="仿宋_GB2312" w:cs="Times New Roman"/>
          <w:b/>
          <w:bCs/>
          <w:sz w:val="43"/>
          <w:szCs w:val="43"/>
        </w:rPr>
      </w:pPr>
      <w:r>
        <w:rPr>
          <w:rFonts w:hint="default" w:ascii="Times New Roman" w:hAnsi="Times New Roman" w:eastAsia="仿宋_GB2312" w:cs="Times New Roman"/>
          <w:b/>
          <w:bCs/>
          <w:spacing w:val="5"/>
          <w:position w:val="-2"/>
          <w:sz w:val="43"/>
          <w:szCs w:val="43"/>
        </w:rPr>
        <w:t>第三部分</w:t>
      </w:r>
      <w:r>
        <w:rPr>
          <w:rFonts w:hint="default" w:ascii="Times New Roman" w:hAnsi="Times New Roman" w:eastAsia="仿宋_GB2312" w:cs="Times New Roman"/>
          <w:b/>
          <w:bCs/>
          <w:spacing w:val="103"/>
          <w:position w:val="-2"/>
          <w:sz w:val="43"/>
          <w:szCs w:val="43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5"/>
          <w:position w:val="-2"/>
          <w:sz w:val="43"/>
          <w:szCs w:val="43"/>
        </w:rPr>
        <w:t>202</w:t>
      </w:r>
      <w:r>
        <w:rPr>
          <w:rFonts w:hint="eastAsia" w:ascii="Times New Roman" w:hAnsi="Times New Roman" w:eastAsia="仿宋_GB2312" w:cs="Times New Roman"/>
          <w:b/>
          <w:bCs/>
          <w:spacing w:val="5"/>
          <w:position w:val="-2"/>
          <w:sz w:val="43"/>
          <w:szCs w:val="43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spacing w:val="5"/>
          <w:position w:val="-2"/>
          <w:sz w:val="43"/>
          <w:szCs w:val="43"/>
        </w:rPr>
        <w:t>年度部门决算情况说明</w:t>
      </w:r>
    </w:p>
    <w:p w14:paraId="57B20686">
      <w:pPr>
        <w:pStyle w:val="2"/>
        <w:spacing w:line="314" w:lineRule="auto"/>
        <w:rPr>
          <w:rFonts w:hint="default" w:ascii="Times New Roman" w:hAnsi="Times New Roman" w:eastAsia="仿宋_GB2312" w:cs="Times New Roman"/>
        </w:rPr>
      </w:pPr>
    </w:p>
    <w:p w14:paraId="0668CD0A">
      <w:pPr>
        <w:pStyle w:val="2"/>
        <w:spacing w:line="314" w:lineRule="auto"/>
        <w:rPr>
          <w:rFonts w:hint="default" w:ascii="Times New Roman" w:hAnsi="Times New Roman" w:eastAsia="仿宋_GB2312" w:cs="Times New Roman"/>
        </w:rPr>
      </w:pPr>
    </w:p>
    <w:p w14:paraId="199E0F7B">
      <w:pPr>
        <w:pStyle w:val="2"/>
        <w:spacing w:line="315" w:lineRule="auto"/>
        <w:rPr>
          <w:rFonts w:hint="default" w:ascii="Times New Roman" w:hAnsi="Times New Roman" w:eastAsia="仿宋_GB2312" w:cs="Times New Roman"/>
        </w:rPr>
      </w:pPr>
    </w:p>
    <w:p w14:paraId="207D47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一、</w:t>
      </w:r>
      <w:r>
        <w:rPr>
          <w:rFonts w:hint="eastAsia" w:ascii="仿宋" w:hAnsi="仿宋" w:eastAsia="仿宋"/>
          <w:sz w:val="32"/>
          <w:szCs w:val="30"/>
        </w:rPr>
        <w:t>收入支出决算总体情况说明</w:t>
      </w:r>
    </w:p>
    <w:p w14:paraId="07893D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</w:rPr>
        <w:t xml:space="preserve">    202</w:t>
      </w:r>
      <w:r>
        <w:rPr>
          <w:rFonts w:hint="eastAsia" w:ascii="仿宋" w:hAnsi="仿宋" w:eastAsia="仿宋"/>
          <w:sz w:val="32"/>
          <w:lang w:val="en-US" w:eastAsia="zh-CN"/>
        </w:rPr>
        <w:t>4</w:t>
      </w:r>
      <w:r>
        <w:rPr>
          <w:rFonts w:hint="eastAsia" w:ascii="仿宋" w:hAnsi="仿宋" w:eastAsia="仿宋"/>
          <w:sz w:val="32"/>
        </w:rPr>
        <w:t>年度收、支总计各</w:t>
      </w:r>
      <w:r>
        <w:rPr>
          <w:rFonts w:hint="eastAsia" w:ascii="仿宋" w:hAnsi="仿宋" w:eastAsia="仿宋"/>
          <w:sz w:val="32"/>
          <w:szCs w:val="30"/>
          <w:lang w:val="en-US" w:eastAsia="zh-CN"/>
        </w:rPr>
        <w:t>2814.69</w:t>
      </w:r>
      <w:r>
        <w:rPr>
          <w:rFonts w:hint="eastAsia" w:ascii="仿宋" w:hAnsi="仿宋" w:eastAsia="仿宋"/>
          <w:sz w:val="32"/>
          <w:szCs w:val="30"/>
        </w:rPr>
        <w:t>万元。与202</w:t>
      </w:r>
      <w:r>
        <w:rPr>
          <w:rFonts w:hint="eastAsia" w:ascii="仿宋" w:hAnsi="仿宋" w:eastAsia="仿宋"/>
          <w:sz w:val="32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0"/>
        </w:rPr>
        <w:t>年相比，收、支总计各</w:t>
      </w:r>
      <w:r>
        <w:rPr>
          <w:rFonts w:hint="eastAsia" w:ascii="仿宋" w:hAnsi="仿宋" w:eastAsia="仿宋"/>
          <w:sz w:val="32"/>
          <w:szCs w:val="30"/>
          <w:lang w:val="en-US" w:eastAsia="zh-CN"/>
        </w:rPr>
        <w:t>增加266.17</w:t>
      </w:r>
      <w:r>
        <w:rPr>
          <w:rFonts w:hint="eastAsia" w:ascii="仿宋" w:hAnsi="仿宋" w:eastAsia="仿宋"/>
          <w:sz w:val="32"/>
          <w:szCs w:val="30"/>
        </w:rPr>
        <w:t>万元，</w:t>
      </w:r>
      <w:r>
        <w:rPr>
          <w:rFonts w:hint="eastAsia" w:ascii="仿宋" w:hAnsi="仿宋" w:eastAsia="仿宋"/>
          <w:sz w:val="32"/>
          <w:szCs w:val="30"/>
          <w:lang w:val="en-US" w:eastAsia="zh-CN"/>
        </w:rPr>
        <w:t>增加10.44</w:t>
      </w:r>
      <w:r>
        <w:rPr>
          <w:rFonts w:hint="eastAsia" w:ascii="仿宋" w:hAnsi="仿宋" w:eastAsia="仿宋"/>
          <w:sz w:val="32"/>
          <w:szCs w:val="30"/>
        </w:rPr>
        <w:t>%。主要原因：</w:t>
      </w:r>
      <w:r>
        <w:rPr>
          <w:rFonts w:hint="eastAsia" w:ascii="仿宋" w:hAnsi="仿宋" w:eastAsia="仿宋"/>
          <w:sz w:val="32"/>
          <w:szCs w:val="30"/>
          <w:lang w:val="en-US" w:eastAsia="zh-CN"/>
        </w:rPr>
        <w:t>2023年度因新建幼儿园，支出减少，2024年度恢复正常</w:t>
      </w:r>
      <w:r>
        <w:rPr>
          <w:rFonts w:hint="eastAsia" w:ascii="仿宋" w:hAnsi="仿宋" w:eastAsia="仿宋"/>
          <w:sz w:val="32"/>
          <w:szCs w:val="30"/>
        </w:rPr>
        <w:t>。</w:t>
      </w:r>
    </w:p>
    <w:p w14:paraId="79EDF9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   二、</w:t>
      </w:r>
      <w:r>
        <w:rPr>
          <w:rFonts w:hint="eastAsia" w:ascii="仿宋" w:hAnsi="仿宋" w:eastAsia="仿宋"/>
          <w:sz w:val="32"/>
          <w:szCs w:val="30"/>
        </w:rPr>
        <w:t>收入决算情况说明</w:t>
      </w:r>
    </w:p>
    <w:p w14:paraId="2CAC56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   本年收入合计</w:t>
      </w:r>
      <w:r>
        <w:rPr>
          <w:rFonts w:hint="eastAsia" w:ascii="仿宋" w:hAnsi="仿宋" w:eastAsia="仿宋"/>
          <w:sz w:val="32"/>
          <w:szCs w:val="30"/>
          <w:lang w:val="en-US" w:eastAsia="zh-CN"/>
        </w:rPr>
        <w:t>2814.69</w:t>
      </w:r>
      <w:r>
        <w:rPr>
          <w:rFonts w:hint="eastAsia" w:ascii="仿宋" w:hAnsi="仿宋" w:eastAsia="仿宋"/>
          <w:sz w:val="32"/>
        </w:rPr>
        <w:t>万元，其中：财政拨款收</w:t>
      </w:r>
      <w:r>
        <w:rPr>
          <w:rFonts w:hint="eastAsia" w:ascii="仿宋" w:hAnsi="仿宋" w:eastAsia="仿宋"/>
          <w:sz w:val="32"/>
          <w:szCs w:val="30"/>
          <w:lang w:val="en-US" w:eastAsia="zh-CN"/>
        </w:rPr>
        <w:t>2814.69</w:t>
      </w:r>
      <w:r>
        <w:rPr>
          <w:rFonts w:hint="eastAsia" w:ascii="仿宋" w:hAnsi="仿宋" w:eastAsia="仿宋"/>
          <w:sz w:val="32"/>
        </w:rPr>
        <w:t>万元，占</w:t>
      </w:r>
      <w:r>
        <w:rPr>
          <w:rFonts w:hint="eastAsia" w:ascii="仿宋" w:hAnsi="仿宋" w:eastAsia="仿宋"/>
          <w:sz w:val="32"/>
          <w:lang w:val="en-US" w:eastAsia="zh-CN"/>
        </w:rPr>
        <w:t>100</w:t>
      </w:r>
      <w:r>
        <w:rPr>
          <w:rFonts w:hint="eastAsia" w:ascii="仿宋" w:hAnsi="仿宋" w:eastAsia="仿宋"/>
          <w:sz w:val="32"/>
        </w:rPr>
        <w:t>%</w:t>
      </w:r>
      <w:r>
        <w:rPr>
          <w:rFonts w:hint="eastAsia" w:ascii="仿宋" w:hAnsi="仿宋" w:eastAsia="仿宋"/>
          <w:sz w:val="32"/>
          <w:szCs w:val="30"/>
        </w:rPr>
        <w:t>。</w:t>
      </w:r>
    </w:p>
    <w:p w14:paraId="4404A7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   三、</w:t>
      </w:r>
      <w:r>
        <w:rPr>
          <w:rFonts w:hint="eastAsia" w:ascii="仿宋" w:hAnsi="仿宋" w:eastAsia="仿宋"/>
          <w:sz w:val="32"/>
          <w:szCs w:val="30"/>
        </w:rPr>
        <w:t>支出决算情况说明</w:t>
      </w:r>
    </w:p>
    <w:p w14:paraId="20F159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   本年支出合计</w:t>
      </w:r>
      <w:r>
        <w:rPr>
          <w:rFonts w:hint="eastAsia" w:ascii="仿宋" w:hAnsi="仿宋" w:eastAsia="仿宋"/>
          <w:sz w:val="32"/>
          <w:szCs w:val="30"/>
          <w:lang w:val="en-US" w:eastAsia="zh-CN"/>
        </w:rPr>
        <w:t>2814.69</w:t>
      </w:r>
      <w:r>
        <w:rPr>
          <w:rFonts w:hint="eastAsia" w:ascii="仿宋" w:hAnsi="仿宋" w:eastAsia="仿宋"/>
          <w:sz w:val="32"/>
        </w:rPr>
        <w:t>万元，其中：基本支出</w:t>
      </w:r>
      <w:r>
        <w:rPr>
          <w:rFonts w:hint="eastAsia" w:ascii="仿宋" w:hAnsi="仿宋" w:eastAsia="仿宋"/>
          <w:sz w:val="32"/>
          <w:lang w:val="en-US" w:eastAsia="zh-CN"/>
        </w:rPr>
        <w:t>2321.13</w:t>
      </w:r>
      <w:r>
        <w:rPr>
          <w:rFonts w:hint="eastAsia" w:ascii="仿宋" w:hAnsi="仿宋" w:eastAsia="仿宋"/>
          <w:sz w:val="32"/>
        </w:rPr>
        <w:t>万元，占</w:t>
      </w:r>
      <w:r>
        <w:rPr>
          <w:rFonts w:hint="eastAsia" w:ascii="仿宋" w:hAnsi="仿宋" w:eastAsia="仿宋"/>
          <w:sz w:val="32"/>
          <w:lang w:val="en-US" w:eastAsia="zh-CN"/>
        </w:rPr>
        <w:t>82.47</w:t>
      </w:r>
      <w:r>
        <w:rPr>
          <w:rFonts w:hint="eastAsia" w:ascii="仿宋" w:hAnsi="仿宋" w:eastAsia="仿宋"/>
          <w:sz w:val="32"/>
        </w:rPr>
        <w:t>%；项目支出</w:t>
      </w:r>
      <w:r>
        <w:rPr>
          <w:rFonts w:hint="eastAsia" w:ascii="仿宋" w:hAnsi="仿宋" w:eastAsia="仿宋"/>
          <w:sz w:val="32"/>
          <w:lang w:val="en-US" w:eastAsia="zh-CN"/>
        </w:rPr>
        <w:t>493.56</w:t>
      </w:r>
      <w:r>
        <w:rPr>
          <w:rFonts w:hint="eastAsia" w:ascii="仿宋" w:hAnsi="仿宋" w:eastAsia="仿宋"/>
          <w:sz w:val="32"/>
        </w:rPr>
        <w:t>万元，占</w:t>
      </w:r>
      <w:r>
        <w:rPr>
          <w:rFonts w:hint="eastAsia" w:ascii="仿宋" w:hAnsi="仿宋" w:eastAsia="仿宋"/>
          <w:sz w:val="32"/>
          <w:lang w:val="en-US" w:eastAsia="zh-CN"/>
        </w:rPr>
        <w:t>17.54</w:t>
      </w:r>
      <w:r>
        <w:rPr>
          <w:rFonts w:hint="eastAsia" w:ascii="仿宋" w:hAnsi="仿宋" w:eastAsia="仿宋"/>
          <w:sz w:val="32"/>
        </w:rPr>
        <w:t>%</w:t>
      </w:r>
      <w:r>
        <w:rPr>
          <w:rFonts w:hint="eastAsia" w:ascii="仿宋" w:hAnsi="仿宋" w:eastAsia="仿宋"/>
          <w:sz w:val="32"/>
          <w:szCs w:val="30"/>
        </w:rPr>
        <w:t>。</w:t>
      </w:r>
    </w:p>
    <w:p w14:paraId="652157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   四、</w:t>
      </w:r>
      <w:r>
        <w:rPr>
          <w:rFonts w:hint="eastAsia" w:ascii="仿宋" w:hAnsi="仿宋" w:eastAsia="仿宋"/>
          <w:sz w:val="32"/>
          <w:szCs w:val="30"/>
        </w:rPr>
        <w:t>财政拨款收入支出决算总体情况说明</w:t>
      </w:r>
    </w:p>
    <w:p w14:paraId="7C3223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</w:rPr>
        <w:t xml:space="preserve">   202</w:t>
      </w:r>
      <w:r>
        <w:rPr>
          <w:rFonts w:hint="eastAsia" w:ascii="仿宋" w:hAnsi="仿宋" w:eastAsia="仿宋"/>
          <w:sz w:val="32"/>
          <w:lang w:val="en-US" w:eastAsia="zh-CN"/>
        </w:rPr>
        <w:t>4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szCs w:val="30"/>
        </w:rPr>
        <w:t>度财政拨款收、支总计各</w:t>
      </w:r>
      <w:r>
        <w:rPr>
          <w:rFonts w:hint="eastAsia" w:ascii="仿宋" w:hAnsi="仿宋" w:eastAsia="仿宋"/>
          <w:sz w:val="32"/>
          <w:szCs w:val="30"/>
          <w:lang w:val="en-US" w:eastAsia="zh-CN"/>
        </w:rPr>
        <w:t>2814.69</w:t>
      </w:r>
      <w:r>
        <w:rPr>
          <w:rFonts w:hint="eastAsia" w:ascii="仿宋" w:hAnsi="仿宋" w:eastAsia="仿宋"/>
          <w:sz w:val="32"/>
          <w:szCs w:val="30"/>
        </w:rPr>
        <w:t>万元，与202</w:t>
      </w:r>
      <w:r>
        <w:rPr>
          <w:rFonts w:hint="eastAsia" w:ascii="仿宋" w:hAnsi="仿宋" w:eastAsia="仿宋"/>
          <w:sz w:val="32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0"/>
        </w:rPr>
        <w:t>年相比，财政拨款收、支总计各</w:t>
      </w:r>
      <w:r>
        <w:rPr>
          <w:rFonts w:hint="eastAsia" w:ascii="仿宋" w:hAnsi="仿宋" w:eastAsia="仿宋"/>
          <w:sz w:val="32"/>
          <w:szCs w:val="30"/>
          <w:lang w:val="en-US" w:eastAsia="zh-CN"/>
        </w:rPr>
        <w:t>增加266.17</w:t>
      </w:r>
      <w:r>
        <w:rPr>
          <w:rFonts w:hint="eastAsia" w:ascii="仿宋" w:hAnsi="仿宋" w:eastAsia="仿宋"/>
          <w:sz w:val="32"/>
          <w:szCs w:val="30"/>
        </w:rPr>
        <w:t>万元，</w:t>
      </w:r>
      <w:r>
        <w:rPr>
          <w:rFonts w:hint="eastAsia" w:ascii="仿宋" w:hAnsi="仿宋" w:eastAsia="仿宋"/>
          <w:sz w:val="32"/>
          <w:szCs w:val="30"/>
          <w:lang w:val="en-US" w:eastAsia="zh-CN"/>
        </w:rPr>
        <w:t>增加10.44</w:t>
      </w:r>
      <w:r>
        <w:rPr>
          <w:rFonts w:hint="eastAsia" w:ascii="仿宋" w:hAnsi="仿宋" w:eastAsia="仿宋"/>
          <w:sz w:val="32"/>
          <w:szCs w:val="30"/>
        </w:rPr>
        <w:t>%。主要原因：</w:t>
      </w:r>
      <w:r>
        <w:rPr>
          <w:rFonts w:hint="eastAsia" w:ascii="仿宋" w:hAnsi="仿宋" w:eastAsia="仿宋"/>
          <w:sz w:val="32"/>
          <w:szCs w:val="30"/>
          <w:lang w:val="en-US" w:eastAsia="zh-CN"/>
        </w:rPr>
        <w:t>2023年度因新建幼儿园，支出减少，2024年度恢复正常</w:t>
      </w:r>
      <w:r>
        <w:rPr>
          <w:rFonts w:hint="eastAsia" w:ascii="仿宋" w:hAnsi="仿宋" w:eastAsia="仿宋"/>
          <w:sz w:val="32"/>
          <w:szCs w:val="30"/>
        </w:rPr>
        <w:t>。</w:t>
      </w:r>
    </w:p>
    <w:p w14:paraId="5E107C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   五、</w:t>
      </w:r>
      <w:r>
        <w:rPr>
          <w:rFonts w:hint="eastAsia" w:ascii="仿宋" w:hAnsi="仿宋" w:eastAsia="仿宋"/>
          <w:sz w:val="32"/>
          <w:szCs w:val="30"/>
        </w:rPr>
        <w:t>一般公共预算财政拨款支出决算情况说明</w:t>
      </w:r>
    </w:p>
    <w:p w14:paraId="7E0B68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/>
        <w:textAlignment w:val="baseline"/>
        <w:rPr>
          <w:rFonts w:hint="eastAsia"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（一）一般公共</w:t>
      </w:r>
      <w:r>
        <w:rPr>
          <w:rFonts w:ascii="仿宋" w:hAnsi="仿宋" w:eastAsia="仿宋"/>
          <w:b/>
          <w:bCs/>
          <w:sz w:val="32"/>
        </w:rPr>
        <w:t>预算</w:t>
      </w:r>
      <w:r>
        <w:rPr>
          <w:rFonts w:hint="eastAsia" w:ascii="仿宋" w:hAnsi="仿宋" w:eastAsia="仿宋"/>
          <w:b/>
          <w:bCs/>
          <w:sz w:val="32"/>
        </w:rPr>
        <w:t>财政拨款支出决算总体情况</w:t>
      </w:r>
    </w:p>
    <w:p w14:paraId="30BDC2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</w:rPr>
        <w:t>202</w:t>
      </w:r>
      <w:r>
        <w:rPr>
          <w:rFonts w:hint="eastAsia" w:ascii="仿宋" w:hAnsi="仿宋" w:eastAsia="仿宋"/>
          <w:sz w:val="32"/>
          <w:lang w:val="en-US" w:eastAsia="zh-CN"/>
        </w:rPr>
        <w:t>4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szCs w:val="30"/>
        </w:rPr>
        <w:t>度一般</w:t>
      </w:r>
      <w:r>
        <w:rPr>
          <w:rFonts w:ascii="仿宋" w:hAnsi="仿宋" w:eastAsia="仿宋"/>
          <w:sz w:val="32"/>
          <w:szCs w:val="30"/>
        </w:rPr>
        <w:t>公共预算</w:t>
      </w:r>
      <w:r>
        <w:rPr>
          <w:rFonts w:hint="eastAsia" w:ascii="仿宋" w:hAnsi="仿宋" w:eastAsia="仿宋"/>
          <w:sz w:val="32"/>
          <w:szCs w:val="30"/>
        </w:rPr>
        <w:t>财政拨款支出</w:t>
      </w:r>
      <w:r>
        <w:rPr>
          <w:rFonts w:hint="eastAsia" w:ascii="仿宋" w:hAnsi="仿宋" w:eastAsia="仿宋"/>
          <w:sz w:val="32"/>
          <w:szCs w:val="30"/>
          <w:lang w:val="en-US" w:eastAsia="zh-CN"/>
        </w:rPr>
        <w:t>2814.69</w:t>
      </w:r>
      <w:r>
        <w:rPr>
          <w:rFonts w:hint="eastAsia" w:ascii="仿宋" w:hAnsi="仿宋" w:eastAsia="仿宋"/>
          <w:sz w:val="32"/>
          <w:szCs w:val="30"/>
        </w:rPr>
        <w:t>万元，占本年支出合计的</w:t>
      </w:r>
      <w:r>
        <w:rPr>
          <w:rFonts w:hint="eastAsia" w:ascii="仿宋" w:hAnsi="仿宋" w:eastAsia="仿宋"/>
          <w:sz w:val="32"/>
          <w:szCs w:val="30"/>
          <w:lang w:val="en-US" w:eastAsia="zh-CN"/>
        </w:rPr>
        <w:t>100</w:t>
      </w:r>
      <w:r>
        <w:rPr>
          <w:rFonts w:hint="eastAsia" w:ascii="仿宋" w:hAnsi="仿宋" w:eastAsia="仿宋"/>
          <w:sz w:val="32"/>
          <w:szCs w:val="30"/>
        </w:rPr>
        <w:t>%。与202</w:t>
      </w:r>
      <w:r>
        <w:rPr>
          <w:rFonts w:hint="eastAsia" w:ascii="仿宋" w:hAnsi="仿宋" w:eastAsia="仿宋"/>
          <w:sz w:val="32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0"/>
        </w:rPr>
        <w:t>年相比，一般</w:t>
      </w:r>
      <w:r>
        <w:rPr>
          <w:rFonts w:ascii="仿宋" w:hAnsi="仿宋" w:eastAsia="仿宋"/>
          <w:sz w:val="32"/>
          <w:szCs w:val="30"/>
        </w:rPr>
        <w:t>公共预算</w:t>
      </w:r>
      <w:r>
        <w:rPr>
          <w:rFonts w:hint="eastAsia" w:ascii="仿宋" w:hAnsi="仿宋" w:eastAsia="仿宋"/>
          <w:sz w:val="32"/>
          <w:szCs w:val="30"/>
        </w:rPr>
        <w:t>财政拨款支出</w:t>
      </w:r>
      <w:r>
        <w:rPr>
          <w:rFonts w:hint="eastAsia" w:ascii="仿宋" w:hAnsi="仿宋" w:eastAsia="仿宋"/>
          <w:sz w:val="32"/>
          <w:szCs w:val="30"/>
          <w:lang w:val="en-US" w:eastAsia="zh-CN"/>
        </w:rPr>
        <w:t>增加266.17</w:t>
      </w:r>
      <w:r>
        <w:rPr>
          <w:rFonts w:hint="eastAsia" w:ascii="仿宋" w:hAnsi="仿宋" w:eastAsia="仿宋"/>
          <w:sz w:val="32"/>
          <w:szCs w:val="30"/>
        </w:rPr>
        <w:t>万元，</w:t>
      </w:r>
      <w:r>
        <w:rPr>
          <w:rFonts w:hint="eastAsia" w:ascii="仿宋" w:hAnsi="仿宋" w:eastAsia="仿宋"/>
          <w:sz w:val="32"/>
          <w:szCs w:val="30"/>
          <w:lang w:val="en-US" w:eastAsia="zh-CN"/>
        </w:rPr>
        <w:t>增加10.44</w:t>
      </w:r>
      <w:r>
        <w:rPr>
          <w:rFonts w:hint="eastAsia" w:ascii="仿宋" w:hAnsi="仿宋" w:eastAsia="仿宋"/>
          <w:sz w:val="32"/>
          <w:szCs w:val="30"/>
        </w:rPr>
        <w:t>%。主要原因：</w:t>
      </w:r>
      <w:r>
        <w:rPr>
          <w:rFonts w:hint="eastAsia" w:ascii="仿宋" w:hAnsi="仿宋" w:eastAsia="仿宋"/>
          <w:sz w:val="32"/>
          <w:szCs w:val="30"/>
          <w:lang w:val="en-US" w:eastAsia="zh-CN"/>
        </w:rPr>
        <w:t>2023年度因新建幼儿园，支出减少，2024年度恢复正常</w:t>
      </w:r>
      <w:r>
        <w:rPr>
          <w:rFonts w:hint="eastAsia" w:ascii="仿宋" w:hAnsi="仿宋" w:eastAsia="仿宋"/>
          <w:sz w:val="32"/>
          <w:szCs w:val="30"/>
        </w:rPr>
        <w:t>。</w:t>
      </w:r>
    </w:p>
    <w:p w14:paraId="70F098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sz w:val="32"/>
        </w:rPr>
        <w:t xml:space="preserve">    </w:t>
      </w:r>
      <w:r>
        <w:rPr>
          <w:rFonts w:hint="eastAsia" w:ascii="仿宋" w:hAnsi="仿宋" w:eastAsia="仿宋"/>
          <w:b/>
          <w:bCs/>
          <w:sz w:val="32"/>
        </w:rPr>
        <w:t>（二）一般公共</w:t>
      </w:r>
      <w:r>
        <w:rPr>
          <w:rFonts w:ascii="仿宋" w:hAnsi="仿宋" w:eastAsia="仿宋"/>
          <w:b/>
          <w:bCs/>
          <w:sz w:val="32"/>
        </w:rPr>
        <w:t>预算</w:t>
      </w:r>
      <w:r>
        <w:rPr>
          <w:rFonts w:hint="eastAsia" w:ascii="仿宋" w:hAnsi="仿宋" w:eastAsia="仿宋"/>
          <w:b/>
          <w:bCs/>
          <w:sz w:val="32"/>
        </w:rPr>
        <w:t>财政拨款支出决算结构情况</w:t>
      </w:r>
    </w:p>
    <w:p w14:paraId="390D7A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/>
        <w:textAlignment w:val="baseline"/>
        <w:rPr>
          <w:rFonts w:hint="default" w:ascii="仿宋" w:hAnsi="仿宋" w:eastAsia="仿宋"/>
          <w:sz w:val="32"/>
          <w:szCs w:val="30"/>
          <w:lang w:val="en-US" w:eastAsia="zh-CN"/>
        </w:rPr>
      </w:pPr>
      <w:r>
        <w:rPr>
          <w:rFonts w:hint="eastAsia" w:ascii="仿宋" w:hAnsi="仿宋" w:eastAsia="仿宋"/>
          <w:sz w:val="32"/>
          <w:szCs w:val="30"/>
        </w:rPr>
        <w:t>202</w:t>
      </w:r>
      <w:r>
        <w:rPr>
          <w:rFonts w:hint="eastAsia" w:ascii="仿宋" w:hAnsi="仿宋" w:eastAsia="仿宋"/>
          <w:sz w:val="32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0"/>
        </w:rPr>
        <w:t>年度一般</w:t>
      </w:r>
      <w:r>
        <w:rPr>
          <w:rFonts w:ascii="仿宋" w:hAnsi="仿宋" w:eastAsia="仿宋"/>
          <w:sz w:val="32"/>
          <w:szCs w:val="30"/>
        </w:rPr>
        <w:t>公共预算</w:t>
      </w:r>
      <w:r>
        <w:rPr>
          <w:rFonts w:hint="eastAsia" w:ascii="仿宋" w:hAnsi="仿宋" w:eastAsia="仿宋"/>
          <w:sz w:val="32"/>
          <w:szCs w:val="30"/>
        </w:rPr>
        <w:t>财政拨款支出</w:t>
      </w:r>
      <w:r>
        <w:rPr>
          <w:rFonts w:hint="eastAsia" w:ascii="仿宋" w:hAnsi="仿宋" w:eastAsia="仿宋"/>
          <w:sz w:val="32"/>
          <w:szCs w:val="30"/>
          <w:lang w:val="en-US" w:eastAsia="zh-CN"/>
        </w:rPr>
        <w:t>2814.69</w:t>
      </w:r>
      <w:r>
        <w:rPr>
          <w:rFonts w:hint="eastAsia" w:ascii="仿宋" w:hAnsi="仿宋" w:eastAsia="仿宋"/>
          <w:sz w:val="32"/>
          <w:szCs w:val="30"/>
        </w:rPr>
        <w:t>万元，主要用于以下方面：</w:t>
      </w:r>
      <w:r>
        <w:rPr>
          <w:rFonts w:hint="eastAsia" w:ascii="仿宋" w:hAnsi="仿宋" w:eastAsia="仿宋"/>
          <w:sz w:val="32"/>
          <w:szCs w:val="30"/>
          <w:lang w:val="en-US" w:eastAsia="zh-CN"/>
        </w:rPr>
        <w:t>教育</w:t>
      </w:r>
      <w:r>
        <w:rPr>
          <w:rFonts w:hint="eastAsia" w:ascii="仿宋" w:hAnsi="仿宋" w:eastAsia="仿宋"/>
          <w:sz w:val="32"/>
          <w:szCs w:val="30"/>
        </w:rPr>
        <w:t>支出</w:t>
      </w:r>
      <w:r>
        <w:rPr>
          <w:rFonts w:hint="eastAsia" w:ascii="仿宋" w:hAnsi="仿宋" w:eastAsia="仿宋"/>
          <w:sz w:val="32"/>
          <w:szCs w:val="30"/>
          <w:lang w:val="en-US" w:eastAsia="zh-CN"/>
        </w:rPr>
        <w:t>2814.69</w:t>
      </w:r>
      <w:r>
        <w:rPr>
          <w:rFonts w:hint="eastAsia" w:ascii="仿宋" w:hAnsi="仿宋" w:eastAsia="仿宋"/>
          <w:sz w:val="32"/>
          <w:szCs w:val="30"/>
        </w:rPr>
        <w:t>万元，占</w:t>
      </w:r>
      <w:r>
        <w:rPr>
          <w:rFonts w:hint="eastAsia" w:ascii="仿宋" w:hAnsi="仿宋" w:eastAsia="仿宋"/>
          <w:sz w:val="32"/>
          <w:szCs w:val="30"/>
          <w:lang w:val="en-US" w:eastAsia="zh-CN"/>
        </w:rPr>
        <w:t>100</w:t>
      </w:r>
      <w:r>
        <w:rPr>
          <w:rFonts w:hint="eastAsia" w:ascii="仿宋" w:hAnsi="仿宋" w:eastAsia="仿宋"/>
          <w:sz w:val="32"/>
          <w:szCs w:val="30"/>
        </w:rPr>
        <w:t>%；</w:t>
      </w:r>
    </w:p>
    <w:p w14:paraId="1FB550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baseline"/>
        <w:rPr>
          <w:rFonts w:hint="eastAsia" w:ascii="仿宋" w:hAnsi="仿宋" w:eastAsia="仿宋"/>
          <w:b/>
          <w:bCs/>
          <w:sz w:val="32"/>
          <w:highlight w:val="none"/>
        </w:rPr>
      </w:pPr>
      <w:r>
        <w:rPr>
          <w:rFonts w:hint="eastAsia" w:ascii="仿宋" w:hAnsi="仿宋" w:eastAsia="仿宋"/>
          <w:b/>
          <w:bCs/>
          <w:sz w:val="32"/>
        </w:rPr>
        <w:t>（三）一般</w:t>
      </w:r>
      <w:r>
        <w:rPr>
          <w:rFonts w:ascii="仿宋" w:hAnsi="仿宋" w:eastAsia="仿宋"/>
          <w:b/>
          <w:bCs/>
          <w:sz w:val="32"/>
        </w:rPr>
        <w:t>公共预算</w:t>
      </w:r>
      <w:r>
        <w:rPr>
          <w:rFonts w:hint="eastAsia" w:ascii="仿宋" w:hAnsi="仿宋" w:eastAsia="仿宋"/>
          <w:b/>
          <w:bCs/>
          <w:sz w:val="32"/>
          <w:highlight w:val="none"/>
        </w:rPr>
        <w:t>财政拨款支出决算具体情况</w:t>
      </w:r>
    </w:p>
    <w:p w14:paraId="26C288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Style w:val="9"/>
          <w:rFonts w:ascii="仿宋" w:hAnsi="仿宋" w:eastAsia="仿宋"/>
          <w:sz w:val="32"/>
          <w:szCs w:val="30"/>
          <w:highlight w:val="none"/>
        </w:rPr>
      </w:pPr>
      <w:r>
        <w:rPr>
          <w:rStyle w:val="9"/>
          <w:rFonts w:ascii="仿宋" w:hAnsi="仿宋" w:eastAsia="仿宋"/>
          <w:sz w:val="32"/>
          <w:szCs w:val="30"/>
          <w:highlight w:val="none"/>
        </w:rPr>
        <w:t>20</w:t>
      </w:r>
      <w:r>
        <w:rPr>
          <w:rStyle w:val="9"/>
          <w:rFonts w:hint="eastAsia" w:ascii="仿宋" w:hAnsi="仿宋" w:eastAsia="仿宋"/>
          <w:sz w:val="32"/>
          <w:szCs w:val="30"/>
          <w:highlight w:val="none"/>
          <w:lang w:val="en-US" w:eastAsia="zh-CN"/>
        </w:rPr>
        <w:t>24</w:t>
      </w:r>
      <w:r>
        <w:rPr>
          <w:rStyle w:val="9"/>
          <w:rFonts w:ascii="仿宋" w:hAnsi="仿宋" w:eastAsia="仿宋"/>
          <w:sz w:val="32"/>
          <w:szCs w:val="30"/>
          <w:highlight w:val="none"/>
        </w:rPr>
        <w:t>年度财政拨款支出年初预算为</w:t>
      </w:r>
      <w:r>
        <w:rPr>
          <w:rStyle w:val="9"/>
          <w:rFonts w:hint="eastAsia" w:ascii="仿宋" w:hAnsi="仿宋" w:eastAsia="仿宋"/>
          <w:sz w:val="32"/>
          <w:szCs w:val="30"/>
          <w:highlight w:val="none"/>
          <w:lang w:val="en-US" w:eastAsia="zh-CN"/>
        </w:rPr>
        <w:t>2224.49</w:t>
      </w:r>
      <w:r>
        <w:rPr>
          <w:rStyle w:val="9"/>
          <w:rFonts w:ascii="仿宋" w:hAnsi="仿宋" w:eastAsia="仿宋"/>
          <w:sz w:val="32"/>
          <w:szCs w:val="30"/>
          <w:highlight w:val="none"/>
        </w:rPr>
        <w:t>万元，支出决算为</w:t>
      </w:r>
      <w:r>
        <w:rPr>
          <w:rStyle w:val="9"/>
          <w:rFonts w:hint="eastAsia" w:ascii="仿宋" w:hAnsi="仿宋" w:eastAsia="仿宋"/>
          <w:sz w:val="32"/>
          <w:szCs w:val="30"/>
          <w:highlight w:val="none"/>
          <w:lang w:val="en-US" w:eastAsia="zh-CN"/>
        </w:rPr>
        <w:t>2814.69</w:t>
      </w:r>
      <w:r>
        <w:rPr>
          <w:rStyle w:val="9"/>
          <w:rFonts w:ascii="仿宋" w:hAnsi="仿宋" w:eastAsia="仿宋"/>
          <w:sz w:val="32"/>
          <w:szCs w:val="30"/>
          <w:highlight w:val="none"/>
        </w:rPr>
        <w:t xml:space="preserve"> 万元，完成年初预算的</w:t>
      </w:r>
      <w:r>
        <w:rPr>
          <w:rStyle w:val="9"/>
          <w:rFonts w:hint="eastAsia" w:ascii="仿宋" w:hAnsi="仿宋" w:eastAsia="仿宋"/>
          <w:sz w:val="32"/>
          <w:szCs w:val="30"/>
          <w:highlight w:val="none"/>
          <w:lang w:val="en-US" w:eastAsia="zh-CN"/>
        </w:rPr>
        <w:t>126.5%</w:t>
      </w:r>
      <w:r>
        <w:rPr>
          <w:rStyle w:val="9"/>
          <w:rFonts w:ascii="仿宋" w:hAnsi="仿宋" w:eastAsia="仿宋"/>
          <w:sz w:val="32"/>
          <w:szCs w:val="30"/>
          <w:highlight w:val="none"/>
        </w:rPr>
        <w:t>。其中：</w:t>
      </w:r>
    </w:p>
    <w:p w14:paraId="04974E99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Style w:val="9"/>
          <w:rFonts w:hint="eastAsia" w:ascii="仿宋" w:hAnsi="仿宋" w:eastAsia="黑体"/>
          <w:sz w:val="32"/>
          <w:highlight w:val="none"/>
          <w:lang w:eastAsia="zh-CN"/>
        </w:rPr>
      </w:pPr>
      <w:r>
        <w:rPr>
          <w:rStyle w:val="9"/>
          <w:rFonts w:ascii="仿宋" w:hAnsi="仿宋" w:eastAsia="仿宋"/>
          <w:sz w:val="32"/>
          <w:szCs w:val="30"/>
          <w:highlight w:val="none"/>
        </w:rPr>
        <w:t>教育支出年初预算为</w:t>
      </w:r>
      <w:r>
        <w:rPr>
          <w:rStyle w:val="9"/>
          <w:rFonts w:hint="eastAsia" w:ascii="仿宋" w:hAnsi="仿宋" w:eastAsia="仿宋"/>
          <w:sz w:val="32"/>
          <w:szCs w:val="30"/>
          <w:highlight w:val="none"/>
          <w:lang w:val="en-US" w:eastAsia="zh-CN"/>
        </w:rPr>
        <w:t>2224.49</w:t>
      </w:r>
      <w:r>
        <w:rPr>
          <w:rStyle w:val="9"/>
          <w:rFonts w:ascii="仿宋" w:hAnsi="仿宋" w:eastAsia="仿宋"/>
          <w:sz w:val="32"/>
          <w:szCs w:val="30"/>
          <w:highlight w:val="none"/>
        </w:rPr>
        <w:t>万元，支出决算</w:t>
      </w:r>
      <w:r>
        <w:rPr>
          <w:rStyle w:val="9"/>
          <w:rFonts w:hint="eastAsia" w:ascii="仿宋" w:hAnsi="仿宋" w:eastAsia="仿宋"/>
          <w:sz w:val="32"/>
          <w:szCs w:val="30"/>
          <w:highlight w:val="none"/>
          <w:lang w:val="en-US" w:eastAsia="zh-CN"/>
        </w:rPr>
        <w:t>2814.69</w:t>
      </w:r>
      <w:r>
        <w:rPr>
          <w:rStyle w:val="9"/>
          <w:rFonts w:ascii="仿宋" w:hAnsi="仿宋" w:eastAsia="仿宋"/>
          <w:sz w:val="32"/>
          <w:szCs w:val="30"/>
          <w:highlight w:val="none"/>
        </w:rPr>
        <w:t>万元，完成年初预算的</w:t>
      </w:r>
      <w:r>
        <w:rPr>
          <w:rStyle w:val="9"/>
          <w:rFonts w:hint="eastAsia" w:ascii="仿宋" w:hAnsi="仿宋" w:eastAsia="仿宋"/>
          <w:sz w:val="32"/>
          <w:szCs w:val="30"/>
          <w:highlight w:val="none"/>
          <w:lang w:val="en-US" w:eastAsia="zh-CN"/>
        </w:rPr>
        <w:t>126.5</w:t>
      </w:r>
      <w:r>
        <w:rPr>
          <w:rStyle w:val="9"/>
          <w:rFonts w:ascii="仿宋" w:hAnsi="仿宋" w:eastAsia="仿宋"/>
          <w:sz w:val="32"/>
          <w:szCs w:val="30"/>
          <w:highlight w:val="none"/>
        </w:rPr>
        <w:t xml:space="preserve"> %。</w:t>
      </w:r>
    </w:p>
    <w:p w14:paraId="02A9B2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/>
          <w:b/>
          <w:bCs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 xml:space="preserve">    </w:t>
      </w:r>
      <w:r>
        <w:rPr>
          <w:rFonts w:hint="eastAsia" w:ascii="仿宋" w:hAnsi="仿宋" w:eastAsia="仿宋"/>
          <w:b/>
          <w:bCs/>
          <w:sz w:val="32"/>
          <w:highlight w:val="none"/>
        </w:rPr>
        <w:t>六、</w:t>
      </w:r>
      <w:r>
        <w:rPr>
          <w:rFonts w:hint="eastAsia" w:ascii="仿宋" w:hAnsi="仿宋" w:eastAsia="仿宋"/>
          <w:b/>
          <w:bCs/>
          <w:sz w:val="32"/>
          <w:szCs w:val="30"/>
          <w:highlight w:val="none"/>
        </w:rPr>
        <w:t>一般公共预算财政拨款基本支出决算情况说明</w:t>
      </w:r>
    </w:p>
    <w:p w14:paraId="223558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Style w:val="9"/>
          <w:rFonts w:hint="eastAsia" w:ascii="仿宋" w:hAnsi="仿宋" w:eastAsia="仿宋"/>
          <w:sz w:val="32"/>
          <w:szCs w:val="30"/>
          <w:lang w:val="en-US" w:eastAsia="zh-CN"/>
        </w:rPr>
      </w:pPr>
      <w:r>
        <w:rPr>
          <w:rFonts w:hint="eastAsia" w:ascii="仿宋" w:hAnsi="仿宋" w:eastAsia="仿宋"/>
          <w:sz w:val="32"/>
          <w:szCs w:val="30"/>
          <w:highlight w:val="none"/>
        </w:rPr>
        <w:t>202</w:t>
      </w:r>
      <w:r>
        <w:rPr>
          <w:rFonts w:hint="eastAsia" w:ascii="仿宋" w:hAnsi="仿宋" w:eastAsia="仿宋"/>
          <w:sz w:val="32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0"/>
          <w:highlight w:val="none"/>
        </w:rPr>
        <w:t>年度一般</w:t>
      </w:r>
      <w:r>
        <w:rPr>
          <w:rFonts w:ascii="仿宋" w:hAnsi="仿宋" w:eastAsia="仿宋"/>
          <w:sz w:val="32"/>
          <w:szCs w:val="30"/>
          <w:highlight w:val="none"/>
        </w:rPr>
        <w:t>公共预算</w:t>
      </w:r>
      <w:r>
        <w:rPr>
          <w:rFonts w:hint="eastAsia" w:ascii="仿宋" w:hAnsi="仿宋" w:eastAsia="仿宋"/>
          <w:sz w:val="32"/>
          <w:szCs w:val="30"/>
          <w:highlight w:val="none"/>
        </w:rPr>
        <w:t>财政拨款基本支出</w:t>
      </w:r>
      <w:r>
        <w:rPr>
          <w:rFonts w:hint="eastAsia" w:ascii="仿宋" w:hAnsi="仿宋" w:eastAsia="仿宋"/>
          <w:sz w:val="32"/>
          <w:szCs w:val="30"/>
          <w:highlight w:val="none"/>
          <w:lang w:val="en-US" w:eastAsia="zh-CN"/>
        </w:rPr>
        <w:t>2205.36</w:t>
      </w:r>
      <w:r>
        <w:rPr>
          <w:rFonts w:hint="eastAsia" w:ascii="仿宋" w:hAnsi="仿宋" w:eastAsia="仿宋"/>
          <w:sz w:val="32"/>
          <w:szCs w:val="30"/>
          <w:highlight w:val="none"/>
        </w:rPr>
        <w:t>万元，</w:t>
      </w:r>
      <w:r>
        <w:rPr>
          <w:rStyle w:val="9"/>
          <w:rFonts w:ascii="仿宋" w:hAnsi="仿宋" w:eastAsia="仿宋"/>
          <w:sz w:val="32"/>
          <w:szCs w:val="30"/>
          <w:highlight w:val="none"/>
        </w:rPr>
        <w:t>其中：人员经费</w:t>
      </w:r>
      <w:r>
        <w:rPr>
          <w:rStyle w:val="9"/>
          <w:rFonts w:hint="eastAsia" w:ascii="仿宋" w:hAnsi="仿宋" w:eastAsia="仿宋"/>
          <w:sz w:val="32"/>
          <w:szCs w:val="30"/>
          <w:highlight w:val="none"/>
          <w:lang w:val="en-US" w:eastAsia="zh-CN"/>
        </w:rPr>
        <w:t>2165.40</w:t>
      </w:r>
      <w:r>
        <w:rPr>
          <w:rStyle w:val="9"/>
          <w:rFonts w:ascii="仿宋" w:hAnsi="仿宋" w:eastAsia="仿宋"/>
          <w:sz w:val="32"/>
          <w:szCs w:val="30"/>
          <w:highlight w:val="none"/>
        </w:rPr>
        <w:t>万元，主要包括：基本工资</w:t>
      </w:r>
      <w:r>
        <w:rPr>
          <w:rStyle w:val="9"/>
          <w:rFonts w:hint="eastAsia" w:ascii="仿宋" w:hAnsi="仿宋" w:eastAsia="仿宋"/>
          <w:sz w:val="32"/>
          <w:szCs w:val="30"/>
          <w:highlight w:val="none"/>
          <w:lang w:val="en-US" w:eastAsia="zh-CN"/>
        </w:rPr>
        <w:t>583.87</w:t>
      </w:r>
      <w:r>
        <w:rPr>
          <w:rStyle w:val="9"/>
          <w:rFonts w:ascii="仿宋" w:hAnsi="仿宋" w:eastAsia="仿宋"/>
          <w:sz w:val="32"/>
          <w:szCs w:val="30"/>
          <w:highlight w:val="none"/>
        </w:rPr>
        <w:t>万元、津贴补贴</w:t>
      </w:r>
      <w:r>
        <w:rPr>
          <w:rStyle w:val="9"/>
          <w:rFonts w:hint="eastAsia" w:ascii="仿宋" w:hAnsi="仿宋" w:eastAsia="仿宋"/>
          <w:sz w:val="32"/>
          <w:szCs w:val="30"/>
          <w:highlight w:val="none"/>
          <w:lang w:val="en-US" w:eastAsia="zh-CN"/>
        </w:rPr>
        <w:t>389.40</w:t>
      </w:r>
      <w:r>
        <w:rPr>
          <w:rStyle w:val="9"/>
          <w:rFonts w:ascii="仿宋" w:hAnsi="仿宋" w:eastAsia="仿宋"/>
          <w:sz w:val="32"/>
          <w:szCs w:val="30"/>
          <w:highlight w:val="none"/>
        </w:rPr>
        <w:t>万元</w:t>
      </w:r>
      <w:r>
        <w:rPr>
          <w:rStyle w:val="9"/>
          <w:rFonts w:hint="eastAsia" w:ascii="仿宋" w:hAnsi="仿宋" w:eastAsia="仿宋"/>
          <w:sz w:val="32"/>
          <w:szCs w:val="30"/>
          <w:highlight w:val="none"/>
          <w:lang w:val="en-US" w:eastAsia="zh-CN"/>
        </w:rPr>
        <w:t>职业年金34.51</w:t>
      </w:r>
      <w:r>
        <w:rPr>
          <w:rStyle w:val="9"/>
          <w:rFonts w:ascii="仿宋" w:hAnsi="仿宋" w:eastAsia="仿宋"/>
          <w:sz w:val="32"/>
          <w:szCs w:val="30"/>
          <w:highlight w:val="none"/>
        </w:rPr>
        <w:t>万元、</w:t>
      </w:r>
      <w:r>
        <w:rPr>
          <w:rStyle w:val="9"/>
          <w:rFonts w:hint="eastAsia" w:ascii="仿宋" w:hAnsi="仿宋" w:eastAsia="仿宋"/>
          <w:sz w:val="32"/>
          <w:szCs w:val="30"/>
          <w:highlight w:val="none"/>
          <w:lang w:val="en-US" w:eastAsia="zh-CN"/>
        </w:rPr>
        <w:t>伙</w:t>
      </w:r>
      <w:r>
        <w:rPr>
          <w:rStyle w:val="9"/>
          <w:rFonts w:hint="eastAsia" w:ascii="仿宋" w:hAnsi="仿宋" w:eastAsia="仿宋"/>
          <w:sz w:val="32"/>
          <w:szCs w:val="30"/>
          <w:lang w:val="en-US" w:eastAsia="zh-CN"/>
        </w:rPr>
        <w:t>食补助费37.62万元、</w:t>
      </w:r>
      <w:r>
        <w:rPr>
          <w:rStyle w:val="9"/>
          <w:rFonts w:ascii="仿宋" w:hAnsi="仿宋" w:eastAsia="仿宋"/>
          <w:sz w:val="32"/>
          <w:szCs w:val="30"/>
        </w:rPr>
        <w:t>绩效工资</w:t>
      </w:r>
      <w:r>
        <w:rPr>
          <w:rStyle w:val="9"/>
          <w:rFonts w:hint="eastAsia" w:ascii="仿宋" w:hAnsi="仿宋" w:eastAsia="仿宋"/>
          <w:sz w:val="32"/>
          <w:szCs w:val="30"/>
          <w:lang w:val="en-US" w:eastAsia="zh-CN"/>
        </w:rPr>
        <w:t>475.00</w:t>
      </w:r>
      <w:r>
        <w:rPr>
          <w:rStyle w:val="9"/>
          <w:rFonts w:ascii="仿宋" w:hAnsi="仿宋" w:eastAsia="仿宋"/>
          <w:sz w:val="32"/>
          <w:szCs w:val="30"/>
        </w:rPr>
        <w:t>万元、</w:t>
      </w:r>
      <w:r>
        <w:rPr>
          <w:rStyle w:val="9"/>
          <w:rFonts w:hint="eastAsia" w:ascii="仿宋" w:hAnsi="仿宋" w:eastAsia="仿宋"/>
          <w:sz w:val="32"/>
          <w:szCs w:val="30"/>
          <w:lang w:val="en-US" w:eastAsia="zh-CN"/>
        </w:rPr>
        <w:t>机关事业单位基本养老保险缴费182.77万元、</w:t>
      </w:r>
      <w:r>
        <w:rPr>
          <w:rStyle w:val="9"/>
          <w:rFonts w:ascii="仿宋" w:hAnsi="仿宋" w:eastAsia="仿宋"/>
          <w:sz w:val="32"/>
          <w:szCs w:val="30"/>
        </w:rPr>
        <w:t>职工基本医疗保险缴费</w:t>
      </w:r>
      <w:r>
        <w:rPr>
          <w:rStyle w:val="9"/>
          <w:rFonts w:hint="eastAsia" w:ascii="仿宋" w:hAnsi="仿宋" w:eastAsia="仿宋"/>
          <w:sz w:val="32"/>
          <w:szCs w:val="30"/>
          <w:lang w:val="en-US" w:eastAsia="zh-CN"/>
        </w:rPr>
        <w:t>79.96</w:t>
      </w:r>
      <w:r>
        <w:rPr>
          <w:rStyle w:val="9"/>
          <w:rFonts w:ascii="仿宋" w:hAnsi="仿宋" w:eastAsia="仿宋"/>
          <w:sz w:val="32"/>
          <w:szCs w:val="30"/>
        </w:rPr>
        <w:t>万元、公务员医疗补助缴费</w:t>
      </w:r>
      <w:r>
        <w:rPr>
          <w:rStyle w:val="9"/>
          <w:rFonts w:hint="eastAsia" w:ascii="仿宋" w:hAnsi="仿宋" w:eastAsia="仿宋"/>
          <w:sz w:val="32"/>
          <w:szCs w:val="30"/>
          <w:lang w:val="en-US" w:eastAsia="zh-CN"/>
        </w:rPr>
        <w:t>44.52</w:t>
      </w:r>
      <w:r>
        <w:rPr>
          <w:rStyle w:val="9"/>
          <w:rFonts w:ascii="仿宋" w:hAnsi="仿宋" w:eastAsia="仿宋"/>
          <w:sz w:val="32"/>
          <w:szCs w:val="30"/>
        </w:rPr>
        <w:t>万元、其他社会保障缴费</w:t>
      </w:r>
      <w:r>
        <w:rPr>
          <w:rStyle w:val="9"/>
          <w:rFonts w:hint="eastAsia" w:ascii="仿宋" w:hAnsi="仿宋" w:eastAsia="仿宋"/>
          <w:sz w:val="32"/>
          <w:szCs w:val="30"/>
          <w:lang w:val="en-US" w:eastAsia="zh-CN"/>
        </w:rPr>
        <w:t>22.85</w:t>
      </w:r>
      <w:r>
        <w:rPr>
          <w:rStyle w:val="9"/>
          <w:rFonts w:ascii="仿宋" w:hAnsi="仿宋" w:eastAsia="仿宋"/>
          <w:sz w:val="32"/>
          <w:szCs w:val="30"/>
        </w:rPr>
        <w:t>万元、住房公积金</w:t>
      </w:r>
      <w:r>
        <w:rPr>
          <w:rStyle w:val="9"/>
          <w:rFonts w:hint="eastAsia" w:ascii="仿宋" w:hAnsi="仿宋" w:eastAsia="仿宋"/>
          <w:sz w:val="32"/>
          <w:szCs w:val="30"/>
          <w:lang w:val="en-US" w:eastAsia="zh-CN"/>
        </w:rPr>
        <w:t>166.97</w:t>
      </w:r>
      <w:r>
        <w:rPr>
          <w:rStyle w:val="9"/>
          <w:rFonts w:ascii="仿宋" w:hAnsi="仿宋" w:eastAsia="仿宋"/>
          <w:sz w:val="32"/>
          <w:szCs w:val="30"/>
        </w:rPr>
        <w:t>万元、</w:t>
      </w:r>
      <w:r>
        <w:rPr>
          <w:rStyle w:val="9"/>
          <w:rFonts w:hint="eastAsia" w:ascii="仿宋" w:hAnsi="仿宋" w:eastAsia="仿宋"/>
          <w:sz w:val="32"/>
          <w:szCs w:val="30"/>
          <w:lang w:val="en-US" w:eastAsia="zh-CN"/>
        </w:rPr>
        <w:t>退休</w:t>
      </w:r>
      <w:r>
        <w:rPr>
          <w:rStyle w:val="9"/>
          <w:rFonts w:hint="eastAsia" w:ascii="仿宋" w:hAnsi="仿宋" w:eastAsia="仿宋"/>
          <w:sz w:val="32"/>
          <w:szCs w:val="30"/>
        </w:rPr>
        <w:t>费</w:t>
      </w:r>
      <w:r>
        <w:rPr>
          <w:rStyle w:val="9"/>
          <w:rFonts w:hint="eastAsia" w:ascii="仿宋" w:hAnsi="仿宋" w:eastAsia="仿宋"/>
          <w:sz w:val="32"/>
          <w:szCs w:val="30"/>
          <w:lang w:val="en-US" w:eastAsia="zh-CN"/>
        </w:rPr>
        <w:t>129.70</w:t>
      </w:r>
      <w:r>
        <w:rPr>
          <w:rStyle w:val="9"/>
          <w:rFonts w:hint="eastAsia" w:ascii="仿宋" w:hAnsi="仿宋" w:eastAsia="仿宋"/>
          <w:sz w:val="32"/>
          <w:szCs w:val="30"/>
          <w:lang w:eastAsia="zh-CN"/>
        </w:rPr>
        <w:t>、</w:t>
      </w:r>
      <w:r>
        <w:rPr>
          <w:rStyle w:val="9"/>
          <w:rFonts w:hint="eastAsia" w:ascii="仿宋" w:hAnsi="仿宋" w:eastAsia="仿宋"/>
          <w:sz w:val="32"/>
          <w:szCs w:val="30"/>
          <w:lang w:val="en-US" w:eastAsia="zh-CN"/>
        </w:rPr>
        <w:t>退休人员采暖16.08、其他生活补助1.57万元、奖励金（退休独生子女费）0.6万元、</w:t>
      </w:r>
    </w:p>
    <w:p w14:paraId="55DB35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Style w:val="9"/>
          <w:rFonts w:hint="default" w:ascii="仿宋" w:hAnsi="仿宋" w:eastAsia="仿宋"/>
          <w:sz w:val="32"/>
          <w:szCs w:val="30"/>
          <w:lang w:val="en-US" w:eastAsia="zh-CN"/>
        </w:rPr>
      </w:pPr>
      <w:r>
        <w:rPr>
          <w:rStyle w:val="9"/>
          <w:rFonts w:hint="eastAsia" w:ascii="仿宋" w:hAnsi="仿宋" w:eastAsia="仿宋"/>
          <w:sz w:val="32"/>
          <w:szCs w:val="30"/>
          <w:lang w:val="en-US" w:eastAsia="zh-CN"/>
        </w:rPr>
        <w:t>项目支出39.96万元，其中：主要包括：商品和服务支出39.96万元、其中教师体检费18.60万元、工会经费10.00万元、公用经费8.00万元、退休活动费1.06万元、送教上门2.30万元、。</w:t>
      </w:r>
    </w:p>
    <w:p w14:paraId="2FCB591B"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656" w:firstLineChars="200"/>
        <w:textAlignment w:val="baseline"/>
        <w:rPr>
          <w:rFonts w:hint="default" w:ascii="Times New Roman" w:hAnsi="Times New Roman" w:eastAsia="仿宋_GB2312" w:cs="Times New Roman"/>
          <w:spacing w:val="8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政府性基金预算财政拨款收入支出决算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情况说明</w:t>
      </w:r>
    </w:p>
    <w:p w14:paraId="752F85B4">
      <w:pPr>
        <w:autoSpaceDE w:val="0"/>
        <w:spacing w:line="360" w:lineRule="auto"/>
        <w:ind w:firstLine="652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8"/>
          <w:sz w:val="31"/>
          <w:szCs w:val="31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年度政府性基金预算财政拨款年初结转和结余0万元；本年收入0万元；本年支出0万元，年末结转和结余 0万元。</w:t>
      </w:r>
    </w:p>
    <w:p w14:paraId="2E48FD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8" w:line="360" w:lineRule="auto"/>
        <w:ind w:firstLine="648" w:firstLineChars="200"/>
        <w:textAlignment w:val="baseline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八、国有资本经营预算财政拨款支出决算情况说明</w:t>
      </w:r>
    </w:p>
    <w:p w14:paraId="3F9345E7">
      <w:pPr>
        <w:autoSpaceDE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年度国有资本经营预算年初结转和结余 0  万元；本年收入 0万元；本年支出 0万元，年末结转和结余 0万元。</w:t>
      </w:r>
    </w:p>
    <w:p w14:paraId="020895BA">
      <w:pPr>
        <w:spacing w:before="101" w:line="224" w:lineRule="auto"/>
        <w:ind w:left="675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九、财政拨款“三公”经费支出决算情况说明</w:t>
      </w:r>
    </w:p>
    <w:p w14:paraId="5C5789FB">
      <w:pPr>
        <w:spacing w:before="249" w:line="223" w:lineRule="auto"/>
        <w:ind w:left="659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（</w:t>
      </w:r>
      <w:r>
        <w:rPr>
          <w:rFonts w:hint="default" w:ascii="Times New Roman" w:hAnsi="Times New Roman" w:eastAsia="仿宋_GB2312" w:cs="Times New Roman"/>
          <w:spacing w:val="-60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一）“三公”经费财政拨款支出决算总体情况说明</w:t>
      </w:r>
    </w:p>
    <w:p w14:paraId="5E0A179F">
      <w:pPr>
        <w:spacing w:before="249" w:line="223" w:lineRule="auto"/>
        <w:ind w:left="671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202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44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年度“三公”经费财政拨款支出预算为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万元，支</w:t>
      </w:r>
    </w:p>
    <w:p w14:paraId="1E804D7C">
      <w:pPr>
        <w:spacing w:line="223" w:lineRule="auto"/>
        <w:rPr>
          <w:rFonts w:hint="default" w:ascii="Times New Roman" w:hAnsi="Times New Roman" w:eastAsia="仿宋_GB2312" w:cs="Times New Roman"/>
          <w:sz w:val="31"/>
          <w:szCs w:val="31"/>
        </w:rPr>
        <w:sectPr>
          <w:footerReference r:id="rId9" w:type="default"/>
          <w:pgSz w:w="11907" w:h="16839"/>
          <w:pgMar w:top="1431" w:right="1714" w:bottom="1153" w:left="1785" w:header="0" w:footer="965" w:gutter="0"/>
          <w:cols w:space="720" w:num="1"/>
        </w:sectPr>
      </w:pPr>
    </w:p>
    <w:p w14:paraId="660E77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line="360" w:lineRule="auto"/>
        <w:ind w:left="41" w:firstLine="26"/>
        <w:jc w:val="both"/>
        <w:textAlignment w:val="baseline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-1"/>
          <w:sz w:val="31"/>
          <w:szCs w:val="31"/>
        </w:rPr>
        <w:t>出决算为</w:t>
      </w:r>
      <w:r>
        <w:rPr>
          <w:rFonts w:hint="eastAsia" w:ascii="Times New Roman" w:hAnsi="Times New Roman" w:eastAsia="仿宋_GB2312" w:cs="Times New Roman"/>
          <w:spacing w:val="-1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"/>
          <w:sz w:val="31"/>
          <w:szCs w:val="31"/>
        </w:rPr>
        <w:t>万元，完成预算的</w:t>
      </w:r>
      <w:r>
        <w:rPr>
          <w:rFonts w:hint="eastAsia" w:ascii="Times New Roman" w:hAnsi="Times New Roman" w:eastAsia="仿宋_GB2312" w:cs="Times New Roman"/>
          <w:spacing w:val="-1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"/>
          <w:sz w:val="31"/>
          <w:szCs w:val="31"/>
        </w:rPr>
        <w:t>%；较</w:t>
      </w:r>
      <w:r>
        <w:rPr>
          <w:rFonts w:hint="default" w:ascii="Times New Roman" w:hAnsi="Times New Roman" w:eastAsia="仿宋_GB2312" w:cs="Times New Roman"/>
          <w:spacing w:val="-26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  <w:sz w:val="31"/>
          <w:szCs w:val="31"/>
        </w:rPr>
        <w:t>202</w:t>
      </w:r>
      <w:r>
        <w:rPr>
          <w:rFonts w:hint="eastAsia" w:ascii="Times New Roman" w:hAnsi="Times New Roman" w:eastAsia="仿宋_GB2312" w:cs="Times New Roman"/>
          <w:spacing w:val="-1"/>
          <w:sz w:val="31"/>
          <w:szCs w:val="31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-60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  <w:sz w:val="31"/>
          <w:szCs w:val="31"/>
        </w:rPr>
        <w:t>年度增加（减少）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万元，增长（下降）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 xml:space="preserve"> %，主要原因是</w:t>
      </w:r>
      <w:r>
        <w:rPr>
          <w:rFonts w:hint="eastAsia" w:ascii="Times New Roman" w:hAnsi="Times New Roman" w:eastAsia="仿宋_GB2312" w:cs="Times New Roman"/>
          <w:spacing w:val="-91"/>
          <w:sz w:val="31"/>
          <w:szCs w:val="31"/>
          <w:lang w:val="en-US" w:eastAsia="zh-CN"/>
        </w:rPr>
        <w:t>我单位无“三公经费”支出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。</w:t>
      </w:r>
    </w:p>
    <w:p w14:paraId="0D1C31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0" w:line="360" w:lineRule="auto"/>
        <w:ind w:left="659"/>
        <w:textAlignment w:val="baseline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（二）“三公”经费财政拨款支出决算具体情况说明</w:t>
      </w:r>
    </w:p>
    <w:p w14:paraId="0E17E4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7" w:line="360" w:lineRule="auto"/>
        <w:ind w:left="34" w:right="155" w:firstLine="640"/>
        <w:jc w:val="both"/>
        <w:textAlignment w:val="baseline"/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>1.因公出国（境）费预算为</w:t>
      </w:r>
      <w:r>
        <w:rPr>
          <w:rFonts w:hint="eastAsia" w:ascii="Times New Roman" w:hAnsi="Times New Roman" w:eastAsia="仿宋_GB2312" w:cs="Times New Roman"/>
          <w:spacing w:val="3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>万元,支出决算为</w:t>
      </w:r>
      <w:r>
        <w:rPr>
          <w:rFonts w:hint="eastAsia" w:ascii="Times New Roman" w:hAnsi="Times New Roman" w:eastAsia="仿宋_GB2312" w:cs="Times New Roman"/>
          <w:spacing w:val="20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>万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>元，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完成预算的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%；支出决算较</w:t>
      </w:r>
      <w:r>
        <w:rPr>
          <w:rFonts w:hint="default" w:ascii="Times New Roman" w:hAnsi="Times New Roman" w:eastAsia="仿宋_GB2312" w:cs="Times New Roman"/>
          <w:spacing w:val="-51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z w:val="31"/>
          <w:szCs w:val="31"/>
        </w:rPr>
        <w:t>202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-58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z w:val="31"/>
          <w:szCs w:val="31"/>
        </w:rPr>
        <w:t>年度增加（减少）</w:t>
      </w:r>
      <w:r>
        <w:rPr>
          <w:rFonts w:hint="default" w:ascii="Times New Roman" w:hAnsi="Times New Roman" w:eastAsia="仿宋_GB2312" w:cs="Times New Roman"/>
          <w:spacing w:val="-37"/>
          <w:sz w:val="31"/>
          <w:szCs w:val="31"/>
        </w:rPr>
        <w:t xml:space="preserve"> </w:t>
      </w:r>
      <w:r>
        <w:rPr>
          <w:rFonts w:hint="eastAsia" w:ascii="Times New Roman" w:hAnsi="Times New Roman" w:eastAsia="仿宋_GB2312" w:cs="Times New Roman"/>
          <w:spacing w:val="-37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万元， 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增长（下降）</w:t>
      </w:r>
      <w:r>
        <w:rPr>
          <w:rFonts w:hint="eastAsia" w:ascii="Times New Roman" w:hAnsi="Times New Roman" w:eastAsia="仿宋_GB2312" w:cs="Times New Roman"/>
          <w:spacing w:val="79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%，主要原因</w:t>
      </w:r>
      <w:r>
        <w:rPr>
          <w:rFonts w:hint="eastAsia" w:ascii="Times New Roman" w:hAnsi="Times New Roman" w:eastAsia="仿宋_GB2312" w:cs="Times New Roman"/>
          <w:spacing w:val="6"/>
          <w:sz w:val="31"/>
          <w:szCs w:val="31"/>
          <w:lang w:val="en-US" w:eastAsia="zh-CN"/>
        </w:rPr>
        <w:t>无三公经费支出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>。全年共有因公出国（境）</w:t>
      </w:r>
      <w:r>
        <w:rPr>
          <w:rFonts w:hint="default" w:ascii="Times New Roman" w:hAnsi="Times New Roman" w:eastAsia="仿宋_GB2312" w:cs="Times New Roman"/>
          <w:spacing w:val="-87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 xml:space="preserve">团组 </w:t>
      </w:r>
      <w:r>
        <w:rPr>
          <w:rFonts w:hint="eastAsia" w:ascii="Times New Roman" w:hAnsi="Times New Roman" w:eastAsia="仿宋_GB2312" w:cs="Times New Roman"/>
          <w:spacing w:val="2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>个，</w:t>
      </w:r>
      <w:r>
        <w:rPr>
          <w:rFonts w:hint="default" w:ascii="Times New Roman" w:hAnsi="Times New Roman" w:eastAsia="仿宋_GB2312" w:cs="Times New Roman"/>
          <w:spacing w:val="-93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>因公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>出国（境）</w:t>
      </w:r>
      <w:r>
        <w:rPr>
          <w:rFonts w:hint="eastAsia" w:ascii="Times New Roman" w:hAnsi="Times New Roman" w:eastAsia="仿宋_GB2312" w:cs="Times New Roman"/>
          <w:spacing w:val="2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>人次。</w:t>
      </w:r>
    </w:p>
    <w:p w14:paraId="11B9AA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7" w:line="360" w:lineRule="auto"/>
        <w:ind w:left="23" w:right="156" w:firstLine="648"/>
        <w:textAlignment w:val="baseline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21"/>
          <w:sz w:val="31"/>
          <w:szCs w:val="31"/>
        </w:rPr>
        <w:t>2.公务用车购置及运行费预算为</w:t>
      </w: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21"/>
          <w:sz w:val="31"/>
          <w:szCs w:val="31"/>
        </w:rPr>
        <w:t>万元</w:t>
      </w:r>
      <w:r>
        <w:rPr>
          <w:rFonts w:hint="default" w:ascii="Times New Roman" w:hAnsi="Times New Roman" w:eastAsia="仿宋_GB2312" w:cs="Times New Roman"/>
          <w:spacing w:val="20"/>
          <w:sz w:val="31"/>
          <w:szCs w:val="31"/>
        </w:rPr>
        <w:t>，支出决算为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万元，完成预算的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%；较</w:t>
      </w:r>
      <w:r>
        <w:rPr>
          <w:rFonts w:hint="default" w:ascii="Times New Roman" w:hAnsi="Times New Roman" w:eastAsia="仿宋_GB2312" w:cs="Times New Roman"/>
          <w:spacing w:val="-57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202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-61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年度增加（减少）</w:t>
      </w:r>
      <w:r>
        <w:rPr>
          <w:rFonts w:hint="eastAsia" w:ascii="Times New Roman" w:hAnsi="Times New Roman" w:eastAsia="仿宋_GB2312" w:cs="Times New Roman"/>
          <w:spacing w:val="75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万元，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增长（下降）</w:t>
      </w:r>
      <w:r>
        <w:rPr>
          <w:rFonts w:hint="eastAsia" w:ascii="Times New Roman" w:hAnsi="Times New Roman" w:eastAsia="仿宋_GB2312" w:cs="Times New Roman"/>
          <w:spacing w:val="79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%，主要原因</w:t>
      </w:r>
      <w:r>
        <w:rPr>
          <w:rFonts w:hint="eastAsia" w:ascii="Times New Roman" w:hAnsi="Times New Roman" w:eastAsia="仿宋_GB2312" w:cs="Times New Roman"/>
          <w:spacing w:val="6"/>
          <w:sz w:val="31"/>
          <w:szCs w:val="31"/>
          <w:lang w:val="en-US" w:eastAsia="zh-CN"/>
        </w:rPr>
        <w:t>我单位无公务用车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。</w:t>
      </w:r>
    </w:p>
    <w:p w14:paraId="56FEB1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9" w:line="360" w:lineRule="auto"/>
        <w:ind w:left="666"/>
        <w:textAlignment w:val="baseline"/>
        <w:rPr>
          <w:rFonts w:hint="default" w:ascii="Times New Roman" w:hAnsi="Times New Roman" w:eastAsia="仿宋_GB2312" w:cs="Times New Roman"/>
          <w:spacing w:val="4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公务用车购置费支出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万元。主要是</w:t>
      </w:r>
      <w:r>
        <w:rPr>
          <w:rFonts w:hint="eastAsia" w:ascii="Times New Roman" w:hAnsi="Times New Roman" w:eastAsia="仿宋_GB2312" w:cs="Times New Roman"/>
          <w:spacing w:val="6"/>
          <w:sz w:val="31"/>
          <w:szCs w:val="31"/>
          <w:lang w:val="en-US" w:eastAsia="zh-CN"/>
        </w:rPr>
        <w:t>我单位无公务用车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；</w:t>
      </w:r>
    </w:p>
    <w:p w14:paraId="695477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9" w:line="360" w:lineRule="auto"/>
        <w:textAlignment w:val="baseline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截至 202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>年 12 月 31 日，公务用车保有量为</w:t>
      </w:r>
      <w:r>
        <w:rPr>
          <w:rFonts w:hint="eastAsia" w:ascii="Times New Roman" w:hAnsi="Times New Roman" w:eastAsia="仿宋_GB2312" w:cs="Times New Roman"/>
          <w:spacing w:val="2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>辆,公务用车购置数</w:t>
      </w:r>
      <w:r>
        <w:rPr>
          <w:rFonts w:hint="default" w:ascii="Times New Roman" w:hAnsi="Times New Roman" w:eastAsia="仿宋_GB2312" w:cs="Times New Roman"/>
          <w:spacing w:val="-15"/>
          <w:sz w:val="31"/>
          <w:szCs w:val="31"/>
        </w:rPr>
        <w:t>为</w:t>
      </w:r>
      <w:r>
        <w:rPr>
          <w:rFonts w:hint="eastAsia" w:ascii="Times New Roman" w:hAnsi="Times New Roman" w:eastAsia="仿宋_GB2312" w:cs="Times New Roman"/>
          <w:spacing w:val="9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5"/>
          <w:sz w:val="31"/>
          <w:szCs w:val="31"/>
        </w:rPr>
        <w:t>辆。</w:t>
      </w:r>
    </w:p>
    <w:p w14:paraId="1706A7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4" w:line="360" w:lineRule="auto"/>
        <w:ind w:left="666"/>
        <w:textAlignment w:val="baseline"/>
        <w:rPr>
          <w:rFonts w:hint="eastAsia" w:ascii="Times New Roman" w:hAnsi="Times New Roman" w:eastAsia="仿宋_GB2312" w:cs="Times New Roman"/>
          <w:spacing w:val="6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 xml:space="preserve">公务用车运行维护费支出 </w:t>
      </w:r>
      <w:r>
        <w:rPr>
          <w:rFonts w:hint="eastAsia" w:ascii="Times New Roman" w:hAnsi="Times New Roman" w:eastAsia="仿宋_GB2312" w:cs="Times New Roman"/>
          <w:spacing w:val="3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>万元，主要是</w:t>
      </w:r>
      <w:r>
        <w:rPr>
          <w:rFonts w:hint="eastAsia" w:ascii="Times New Roman" w:hAnsi="Times New Roman" w:eastAsia="仿宋_GB2312" w:cs="Times New Roman"/>
          <w:spacing w:val="6"/>
          <w:sz w:val="31"/>
          <w:szCs w:val="31"/>
          <w:lang w:val="en-US" w:eastAsia="zh-CN"/>
        </w:rPr>
        <w:t>我单位无公务用</w:t>
      </w:r>
    </w:p>
    <w:p w14:paraId="762546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4" w:line="360" w:lineRule="auto"/>
        <w:textAlignment w:val="baseline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eastAsia" w:ascii="Times New Roman" w:hAnsi="Times New Roman" w:eastAsia="仿宋_GB2312" w:cs="Times New Roman"/>
          <w:spacing w:val="6"/>
          <w:sz w:val="31"/>
          <w:szCs w:val="31"/>
          <w:lang w:val="en-US" w:eastAsia="zh-CN"/>
        </w:rPr>
        <w:t>车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>。</w:t>
      </w:r>
    </w:p>
    <w:p w14:paraId="00A8B6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Times New Roman" w:hAnsi="Times New Roman" w:eastAsia="仿宋_GB2312" w:cs="Times New Roman"/>
          <w:sz w:val="31"/>
          <w:szCs w:val="31"/>
        </w:rPr>
        <w:sectPr>
          <w:footerReference r:id="rId10" w:type="default"/>
          <w:pgSz w:w="11907" w:h="16839"/>
          <w:pgMar w:top="1431" w:right="1642" w:bottom="1153" w:left="1785" w:header="0" w:footer="965" w:gutter="0"/>
          <w:cols w:space="720" w:num="1"/>
        </w:sectPr>
      </w:pPr>
    </w:p>
    <w:p w14:paraId="6FD6F271">
      <w:pPr>
        <w:spacing w:before="160" w:line="364" w:lineRule="auto"/>
        <w:ind w:left="21" w:right="3" w:firstLine="644"/>
        <w:jc w:val="both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公务接待费预算为</w:t>
      </w:r>
      <w:r>
        <w:rPr>
          <w:rFonts w:hint="eastAsia" w:ascii="Times New Roman" w:hAnsi="Times New Roman" w:eastAsia="仿宋_GB2312" w:cs="Times New Roman"/>
          <w:spacing w:val="7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万元，支出决算为</w:t>
      </w: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万元，完成预</w:t>
      </w:r>
      <w:r>
        <w:rPr>
          <w:rFonts w:hint="default" w:ascii="Times New Roman" w:hAnsi="Times New Roman" w:eastAsia="仿宋_GB2312" w:cs="Times New Roman"/>
          <w:spacing w:val="-17"/>
          <w:sz w:val="31"/>
          <w:szCs w:val="31"/>
        </w:rPr>
        <w:t>算的</w:t>
      </w:r>
      <w:r>
        <w:rPr>
          <w:rFonts w:hint="eastAsia" w:ascii="Times New Roman" w:hAnsi="Times New Roman" w:eastAsia="仿宋_GB2312" w:cs="Times New Roman"/>
          <w:spacing w:val="-17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7"/>
          <w:sz w:val="31"/>
          <w:szCs w:val="31"/>
        </w:rPr>
        <w:t xml:space="preserve"> %；较</w:t>
      </w:r>
      <w:r>
        <w:rPr>
          <w:rFonts w:hint="default" w:ascii="Times New Roman" w:hAnsi="Times New Roman" w:eastAsia="仿宋_GB2312" w:cs="Times New Roman"/>
          <w:spacing w:val="-50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17"/>
          <w:sz w:val="31"/>
          <w:szCs w:val="31"/>
        </w:rPr>
        <w:t>202</w:t>
      </w:r>
      <w:r>
        <w:rPr>
          <w:rFonts w:hint="eastAsia" w:ascii="Times New Roman" w:hAnsi="Times New Roman" w:eastAsia="仿宋_GB2312" w:cs="Times New Roman"/>
          <w:spacing w:val="-17"/>
          <w:sz w:val="31"/>
          <w:szCs w:val="31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-57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17"/>
          <w:sz w:val="31"/>
          <w:szCs w:val="31"/>
        </w:rPr>
        <w:t>年度增加（减少）</w:t>
      </w:r>
      <w:r>
        <w:rPr>
          <w:rFonts w:hint="eastAsia" w:ascii="Times New Roman" w:hAnsi="Times New Roman" w:eastAsia="仿宋_GB2312" w:cs="Times New Roman"/>
          <w:spacing w:val="-17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7"/>
          <w:sz w:val="31"/>
          <w:szCs w:val="31"/>
        </w:rPr>
        <w:t>万元，增长（下降）</w:t>
      </w:r>
      <w:r>
        <w:rPr>
          <w:rFonts w:hint="eastAsia" w:ascii="Times New Roman" w:hAnsi="Times New Roman" w:eastAsia="仿宋_GB2312" w:cs="Times New Roman"/>
          <w:spacing w:val="-17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77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17"/>
          <w:sz w:val="31"/>
          <w:szCs w:val="31"/>
        </w:rPr>
        <w:t>%，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25"/>
          <w:sz w:val="31"/>
          <w:szCs w:val="31"/>
        </w:rPr>
        <w:t>主要原因是</w:t>
      </w:r>
      <w:r>
        <w:rPr>
          <w:rFonts w:hint="eastAsia" w:ascii="Times New Roman" w:hAnsi="Times New Roman" w:eastAsia="仿宋_GB2312" w:cs="Times New Roman"/>
          <w:spacing w:val="-69"/>
          <w:sz w:val="31"/>
          <w:szCs w:val="31"/>
          <w:lang w:val="en-US" w:eastAsia="zh-CN"/>
        </w:rPr>
        <w:t>我单位无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公务接待</w:t>
      </w:r>
      <w:r>
        <w:rPr>
          <w:rFonts w:hint="default" w:ascii="Times New Roman" w:hAnsi="Times New Roman" w:eastAsia="仿宋_GB2312" w:cs="Times New Roman"/>
          <w:spacing w:val="25"/>
          <w:sz w:val="31"/>
          <w:szCs w:val="31"/>
        </w:rPr>
        <w:t>。</w:t>
      </w:r>
    </w:p>
    <w:p w14:paraId="20B53C00">
      <w:pPr>
        <w:spacing w:before="52" w:line="361" w:lineRule="auto"/>
        <w:ind w:left="33" w:firstLine="649"/>
        <w:jc w:val="both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外事接待费支出</w:t>
      </w:r>
      <w:r>
        <w:rPr>
          <w:rFonts w:hint="eastAsia" w:ascii="Times New Roman" w:hAnsi="Times New Roman" w:eastAsia="仿宋_GB2312" w:cs="Times New Roman"/>
          <w:spacing w:val="8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万元。全年共接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待外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事来访团组数</w:t>
      </w:r>
      <w:r>
        <w:rPr>
          <w:rFonts w:hint="eastAsia" w:ascii="Times New Roman" w:hAnsi="Times New Roman" w:eastAsia="仿宋_GB2312" w:cs="Times New Roman"/>
          <w:spacing w:val="5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个、来访外宾</w:t>
      </w:r>
      <w:r>
        <w:rPr>
          <w:rFonts w:hint="eastAsia" w:ascii="Times New Roman" w:hAnsi="Times New Roman" w:eastAsia="仿宋_GB2312" w:cs="Times New Roman"/>
          <w:spacing w:val="5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人次（不包括陪同人员）。</w:t>
      </w:r>
      <w:r>
        <w:rPr>
          <w:rFonts w:hint="default" w:ascii="Times New Roman" w:hAnsi="Times New Roman" w:eastAsia="仿宋_GB2312" w:cs="Times New Roman"/>
          <w:spacing w:val="15"/>
          <w:sz w:val="31"/>
          <w:szCs w:val="31"/>
        </w:rPr>
        <w:t xml:space="preserve"> </w:t>
      </w:r>
    </w:p>
    <w:p w14:paraId="3088E254">
      <w:pPr>
        <w:spacing w:before="53" w:line="362" w:lineRule="auto"/>
        <w:ind w:left="26" w:right="90" w:firstLine="640"/>
        <w:jc w:val="both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其他国内公务接待支出</w:t>
      </w:r>
      <w:r>
        <w:rPr>
          <w:rFonts w:hint="eastAsia" w:ascii="Times New Roman" w:hAnsi="Times New Roman" w:eastAsia="仿宋_GB2312" w:cs="Times New Roman"/>
          <w:spacing w:val="8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万元。全年共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22"/>
          <w:sz w:val="31"/>
          <w:szCs w:val="31"/>
        </w:rPr>
        <w:t>接待国内来访团组</w:t>
      </w:r>
      <w:r>
        <w:rPr>
          <w:rFonts w:hint="eastAsia" w:ascii="Times New Roman" w:hAnsi="Times New Roman" w:eastAsia="仿宋_GB2312" w:cs="Times New Roman"/>
          <w:spacing w:val="33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22"/>
          <w:sz w:val="31"/>
          <w:szCs w:val="31"/>
        </w:rPr>
        <w:t>个、来宾</w:t>
      </w:r>
      <w:r>
        <w:rPr>
          <w:rFonts w:hint="eastAsia" w:ascii="Times New Roman" w:hAnsi="Times New Roman" w:eastAsia="仿宋_GB2312" w:cs="Times New Roman"/>
          <w:spacing w:val="34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22"/>
          <w:sz w:val="31"/>
          <w:szCs w:val="31"/>
        </w:rPr>
        <w:t>人次（不包括陪同人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1"/>
          <w:sz w:val="31"/>
          <w:szCs w:val="31"/>
        </w:rPr>
        <w:t>员） 。</w:t>
      </w:r>
    </w:p>
    <w:p w14:paraId="6D6D1186">
      <w:pPr>
        <w:pStyle w:val="2"/>
        <w:spacing w:line="287" w:lineRule="auto"/>
        <w:rPr>
          <w:rFonts w:hint="default" w:ascii="Times New Roman" w:hAnsi="Times New Roman" w:eastAsia="仿宋_GB2312" w:cs="Times New Roman"/>
          <w:color w:val="auto"/>
        </w:rPr>
      </w:pPr>
    </w:p>
    <w:p w14:paraId="375E2FC1">
      <w:pPr>
        <w:spacing w:before="101" w:line="224" w:lineRule="auto"/>
        <w:ind w:left="750"/>
        <w:outlineLvl w:val="3"/>
        <w:rPr>
          <w:rFonts w:hint="default" w:ascii="Times New Roman" w:hAnsi="Times New Roman" w:eastAsia="仿宋_GB2312" w:cs="Times New Roman"/>
          <w:color w:val="auto"/>
          <w:sz w:val="31"/>
          <w:szCs w:val="31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sz w:val="31"/>
          <w:szCs w:val="31"/>
        </w:rPr>
        <w:t>十、关于</w:t>
      </w:r>
      <w:r>
        <w:rPr>
          <w:rFonts w:hint="default" w:ascii="Times New Roman" w:hAnsi="Times New Roman" w:eastAsia="仿宋_GB2312" w:cs="Times New Roman"/>
          <w:color w:val="auto"/>
          <w:spacing w:val="-52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1"/>
          <w:szCs w:val="31"/>
        </w:rPr>
        <w:t>202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1"/>
          <w:szCs w:val="31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-63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1"/>
          <w:szCs w:val="31"/>
        </w:rPr>
        <w:t>年度绩效评价情况说明</w:t>
      </w:r>
    </w:p>
    <w:p w14:paraId="603F65EF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pacing w:val="5"/>
          <w:sz w:val="31"/>
          <w:szCs w:val="31"/>
        </w:rPr>
      </w:pPr>
      <w:r>
        <w:rPr>
          <w:rFonts w:hint="default" w:ascii="Times New Roman" w:hAnsi="Times New Roman" w:eastAsia="仿宋_GB2312" w:cs="Times New Roman"/>
          <w:color w:val="auto"/>
          <w:spacing w:val="5"/>
          <w:sz w:val="31"/>
          <w:szCs w:val="31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59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5"/>
          <w:sz w:val="31"/>
          <w:szCs w:val="31"/>
        </w:rPr>
        <w:t>一）绩效评价工作开展情况。</w:t>
      </w:r>
    </w:p>
    <w:p w14:paraId="741565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eastAsia="仿宋_GB2312"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长春经济技术开发区兴隆山镇中山小学</w:t>
      </w:r>
      <w:r>
        <w:rPr>
          <w:rFonts w:eastAsia="仿宋_GB2312"/>
          <w:color w:val="auto"/>
          <w:sz w:val="32"/>
          <w:szCs w:val="32"/>
          <w:highlight w:val="none"/>
        </w:rPr>
        <w:t>组织对</w:t>
      </w:r>
      <w:r>
        <w:rPr>
          <w:rFonts w:hint="eastAsia" w:eastAsia="仿宋_GB2312"/>
          <w:color w:val="auto"/>
          <w:sz w:val="32"/>
          <w:szCs w:val="32"/>
          <w:highlight w:val="none"/>
        </w:rPr>
        <w:t>202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eastAsia="仿宋_GB2312"/>
          <w:color w:val="auto"/>
          <w:sz w:val="32"/>
          <w:szCs w:val="32"/>
          <w:highlight w:val="none"/>
        </w:rPr>
        <w:t>年度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退休活动费、困难学生补助、生均经费共计3个</w:t>
      </w:r>
      <w:r>
        <w:rPr>
          <w:rFonts w:hint="eastAsia" w:eastAsia="仿宋_GB2312"/>
          <w:color w:val="auto"/>
          <w:sz w:val="32"/>
          <w:szCs w:val="32"/>
          <w:highlight w:val="none"/>
        </w:rPr>
        <w:t>一级</w:t>
      </w:r>
      <w:r>
        <w:rPr>
          <w:rFonts w:eastAsia="仿宋_GB2312"/>
          <w:color w:val="auto"/>
          <w:sz w:val="32"/>
          <w:szCs w:val="32"/>
          <w:highlight w:val="none"/>
        </w:rPr>
        <w:t>项目进行了绩效自评，</w:t>
      </w:r>
      <w:r>
        <w:rPr>
          <w:rFonts w:hint="eastAsia" w:eastAsia="仿宋_GB2312"/>
          <w:color w:val="auto"/>
          <w:sz w:val="32"/>
          <w:szCs w:val="32"/>
          <w:highlight w:val="none"/>
        </w:rPr>
        <w:t>绩效自评率为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eastAsia="仿宋_GB2312"/>
          <w:color w:val="auto"/>
          <w:sz w:val="32"/>
          <w:szCs w:val="32"/>
          <w:highlight w:val="none"/>
        </w:rPr>
        <w:t>%</w:t>
      </w:r>
      <w:r>
        <w:rPr>
          <w:rFonts w:hint="eastAsia" w:eastAsia="仿宋_GB2312"/>
          <w:color w:val="auto"/>
          <w:sz w:val="32"/>
          <w:szCs w:val="32"/>
          <w:highlight w:val="none"/>
        </w:rPr>
        <w:t>；</w:t>
      </w:r>
      <w:r>
        <w:rPr>
          <w:rFonts w:eastAsia="仿宋_GB2312"/>
          <w:color w:val="auto"/>
          <w:sz w:val="32"/>
          <w:szCs w:val="32"/>
          <w:highlight w:val="none"/>
        </w:rPr>
        <w:t>对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退休活动费、困难学生补助、生均经费3</w:t>
      </w:r>
      <w:r>
        <w:rPr>
          <w:rFonts w:eastAsia="仿宋_GB2312"/>
          <w:color w:val="auto"/>
          <w:sz w:val="32"/>
          <w:szCs w:val="32"/>
          <w:highlight w:val="none"/>
        </w:rPr>
        <w:t>个</w:t>
      </w:r>
      <w:r>
        <w:rPr>
          <w:rFonts w:hint="eastAsia" w:eastAsia="仿宋_GB2312"/>
          <w:color w:val="auto"/>
          <w:sz w:val="32"/>
          <w:szCs w:val="32"/>
          <w:highlight w:val="none"/>
        </w:rPr>
        <w:t>二级</w:t>
      </w:r>
      <w:r>
        <w:rPr>
          <w:rFonts w:eastAsia="仿宋_GB2312"/>
          <w:color w:val="auto"/>
          <w:sz w:val="32"/>
          <w:szCs w:val="32"/>
          <w:highlight w:val="none"/>
        </w:rPr>
        <w:t>项目进行了绩效自评，</w:t>
      </w:r>
      <w:r>
        <w:rPr>
          <w:rFonts w:hint="eastAsia" w:eastAsia="仿宋_GB2312"/>
          <w:color w:val="auto"/>
          <w:sz w:val="32"/>
          <w:szCs w:val="32"/>
          <w:highlight w:val="none"/>
        </w:rPr>
        <w:t>绩效自评率为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eastAsia="仿宋_GB2312"/>
          <w:color w:val="auto"/>
          <w:sz w:val="32"/>
          <w:szCs w:val="32"/>
          <w:highlight w:val="none"/>
        </w:rPr>
        <w:t>%</w:t>
      </w:r>
      <w:r>
        <w:rPr>
          <w:rFonts w:hint="eastAsia" w:eastAsia="仿宋_GB2312"/>
          <w:color w:val="auto"/>
          <w:sz w:val="32"/>
          <w:szCs w:val="32"/>
          <w:highlight w:val="none"/>
        </w:rPr>
        <w:t>。（绩效自评率=已开展绩效自评的项目个数/项目总个数）</w:t>
      </w:r>
    </w:p>
    <w:p w14:paraId="72EAC62D">
      <w:pPr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/>
        <w:textAlignment w:val="baseline"/>
        <w:rPr>
          <w:rFonts w:hint="default" w:ascii="Times New Roman" w:hAnsi="Times New Roman" w:eastAsia="仿宋_GB2312" w:cs="Times New Roman"/>
          <w:color w:val="auto"/>
          <w:spacing w:val="-4"/>
          <w:sz w:val="31"/>
          <w:szCs w:val="3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1"/>
          <w:szCs w:val="31"/>
          <w:highlight w:val="none"/>
        </w:rPr>
        <w:t>项目绩效自评结果。</w:t>
      </w:r>
    </w:p>
    <w:p w14:paraId="16DB801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长春经济技术开发区兴隆山镇中山小学</w:t>
      </w:r>
      <w:r>
        <w:rPr>
          <w:rFonts w:eastAsia="仿宋_GB2312"/>
          <w:color w:val="auto"/>
          <w:sz w:val="32"/>
          <w:szCs w:val="32"/>
          <w:highlight w:val="none"/>
        </w:rPr>
        <w:t>绩效</w:t>
      </w:r>
      <w:r>
        <w:rPr>
          <w:rFonts w:hint="eastAsia" w:eastAsia="仿宋_GB2312"/>
          <w:color w:val="auto"/>
          <w:sz w:val="32"/>
          <w:szCs w:val="32"/>
          <w:highlight w:val="none"/>
        </w:rPr>
        <w:t>评价</w:t>
      </w:r>
      <w:r>
        <w:rPr>
          <w:rFonts w:eastAsia="仿宋_GB2312"/>
          <w:color w:val="auto"/>
          <w:sz w:val="32"/>
          <w:szCs w:val="32"/>
          <w:highlight w:val="none"/>
        </w:rPr>
        <w:t>结果</w:t>
      </w:r>
      <w:r>
        <w:rPr>
          <w:rFonts w:hint="eastAsia" w:eastAsia="仿宋_GB2312"/>
          <w:color w:val="auto"/>
          <w:sz w:val="32"/>
          <w:szCs w:val="32"/>
          <w:highlight w:val="none"/>
        </w:rPr>
        <w:t>应用情况</w:t>
      </w:r>
      <w:r>
        <w:rPr>
          <w:rFonts w:eastAsia="仿宋_GB2312"/>
          <w:color w:val="auto"/>
          <w:sz w:val="32"/>
          <w:szCs w:val="32"/>
          <w:highlight w:val="none"/>
        </w:rPr>
        <w:t>如下：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退休活动费、困难学生补助、生均经费共计3个</w:t>
      </w:r>
      <w:r>
        <w:rPr>
          <w:rFonts w:hint="eastAsia" w:eastAsia="仿宋_GB2312"/>
          <w:color w:val="auto"/>
          <w:sz w:val="32"/>
          <w:szCs w:val="32"/>
          <w:highlight w:val="none"/>
        </w:rPr>
        <w:t>一级</w:t>
      </w:r>
      <w:r>
        <w:rPr>
          <w:rFonts w:eastAsia="仿宋_GB2312"/>
          <w:color w:val="auto"/>
          <w:sz w:val="32"/>
          <w:szCs w:val="32"/>
          <w:highlight w:val="none"/>
        </w:rPr>
        <w:t>项目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，已经展开并完成</w:t>
      </w:r>
      <w:r>
        <w:rPr>
          <w:rFonts w:hint="eastAsia" w:eastAsia="仿宋_GB2312"/>
          <w:color w:val="auto"/>
          <w:sz w:val="32"/>
          <w:szCs w:val="32"/>
          <w:highlight w:val="none"/>
        </w:rPr>
        <w:t>单位自评、部门评价、转移支付绩效自评等评价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。</w:t>
      </w:r>
    </w:p>
    <w:bookmarkEnd w:id="0"/>
    <w:p w14:paraId="24B5AE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9" w:line="360" w:lineRule="auto"/>
        <w:ind w:left="663"/>
        <w:textAlignment w:val="baseline"/>
        <w:rPr>
          <w:rFonts w:hint="default" w:ascii="Times New Roman" w:hAnsi="Times New Roman" w:eastAsia="仿宋_GB2312" w:cs="Times New Roman"/>
          <w:sz w:val="31"/>
          <w:szCs w:val="31"/>
        </w:rPr>
      </w:pPr>
    </w:p>
    <w:p w14:paraId="5350AF41">
      <w:pPr>
        <w:spacing w:line="364" w:lineRule="auto"/>
        <w:rPr>
          <w:rFonts w:hint="default" w:ascii="Times New Roman" w:hAnsi="Times New Roman" w:eastAsia="仿宋_GB2312" w:cs="Times New Roman"/>
          <w:sz w:val="31"/>
          <w:szCs w:val="31"/>
        </w:rPr>
        <w:sectPr>
          <w:footerReference r:id="rId11" w:type="default"/>
          <w:pgSz w:w="11907" w:h="16839"/>
          <w:pgMar w:top="1431" w:right="1694" w:bottom="1153" w:left="1785" w:header="0" w:footer="965" w:gutter="0"/>
          <w:cols w:space="720" w:num="1"/>
        </w:sectPr>
      </w:pPr>
    </w:p>
    <w:p w14:paraId="4B103271">
      <w:pPr>
        <w:pStyle w:val="2"/>
        <w:spacing w:line="339" w:lineRule="auto"/>
        <w:rPr>
          <w:rFonts w:hint="default" w:ascii="Times New Roman" w:hAnsi="Times New Roman" w:eastAsia="仿宋_GB2312" w:cs="Times New Roman"/>
        </w:rPr>
      </w:pPr>
    </w:p>
    <w:p w14:paraId="30DB9A32">
      <w:pPr>
        <w:pStyle w:val="2"/>
        <w:spacing w:line="339" w:lineRule="auto"/>
        <w:rPr>
          <w:rFonts w:hint="default" w:ascii="Times New Roman" w:hAnsi="Times New Roman" w:eastAsia="仿宋_GB2312" w:cs="Times New Roman"/>
        </w:rPr>
      </w:pPr>
    </w:p>
    <w:p w14:paraId="622096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360" w:lineRule="auto"/>
        <w:ind w:left="671"/>
        <w:textAlignment w:val="baseline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十一、其他重要事项情况说明</w:t>
      </w:r>
    </w:p>
    <w:p w14:paraId="19C126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8" w:line="360" w:lineRule="auto"/>
        <w:ind w:left="659"/>
        <w:textAlignment w:val="baseline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（</w:t>
      </w:r>
      <w:r>
        <w:rPr>
          <w:rFonts w:hint="default" w:ascii="Times New Roman" w:hAnsi="Times New Roman" w:eastAsia="仿宋_GB2312" w:cs="Times New Roman"/>
          <w:spacing w:val="-73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一）机关运行经费执行情况说明</w:t>
      </w:r>
    </w:p>
    <w:p w14:paraId="52A96A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8" w:firstLineChars="200"/>
        <w:jc w:val="left"/>
        <w:textAlignment w:val="baseline"/>
        <w:rPr>
          <w:rFonts w:hint="eastAsia" w:ascii="仿宋" w:hAnsi="仿宋" w:eastAsia="仿宋"/>
          <w:sz w:val="32"/>
          <w:szCs w:val="30"/>
        </w:rPr>
      </w:pP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202</w:t>
      </w:r>
      <w:r>
        <w:rPr>
          <w:rFonts w:hint="eastAsia" w:ascii="Times New Roman" w:hAnsi="Times New Roman" w:eastAsia="仿宋_GB2312" w:cs="Times New Roman"/>
          <w:spacing w:val="7"/>
          <w:sz w:val="31"/>
          <w:szCs w:val="31"/>
          <w:lang w:val="en-US" w:eastAsia="zh-CN"/>
        </w:rPr>
        <w:t>4</w:t>
      </w:r>
      <w:r>
        <w:rPr>
          <w:rFonts w:hint="eastAsia" w:ascii="仿宋" w:hAnsi="仿宋" w:eastAsia="仿宋"/>
          <w:sz w:val="32"/>
        </w:rPr>
        <w:t xml:space="preserve">年度，机关运行经费支出 </w:t>
      </w:r>
      <w:r>
        <w:rPr>
          <w:rFonts w:hint="eastAsia" w:ascii="仿宋" w:hAnsi="仿宋" w:eastAsia="仿宋"/>
          <w:sz w:val="32"/>
          <w:lang w:val="en-US" w:eastAsia="zh-CN"/>
        </w:rPr>
        <w:t>0</w:t>
      </w:r>
      <w:r>
        <w:rPr>
          <w:rFonts w:hint="eastAsia" w:ascii="仿宋" w:hAnsi="仿宋" w:eastAsia="仿宋"/>
          <w:sz w:val="32"/>
        </w:rPr>
        <w:t>万元，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比年初预算数增加（减少</w:t>
      </w:r>
      <w:r>
        <w:rPr>
          <w:rFonts w:asci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万元，增长（降低</w:t>
      </w:r>
      <w:r>
        <w:rPr>
          <w:rFonts w:asci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 %</w:t>
      </w:r>
      <w:r>
        <w:rPr>
          <w:rFonts w:hint="eastAsia" w:ascii="仿宋" w:hAnsi="仿宋" w:eastAsia="仿宋"/>
          <w:sz w:val="32"/>
          <w:szCs w:val="30"/>
        </w:rPr>
        <w:t>。</w:t>
      </w:r>
    </w:p>
    <w:p w14:paraId="11985836">
      <w:pPr>
        <w:spacing w:before="48" w:line="224" w:lineRule="auto"/>
        <w:ind w:left="659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（二）政府采购支出情况说明</w:t>
      </w:r>
    </w:p>
    <w:p w14:paraId="42F970AE">
      <w:pPr>
        <w:spacing w:before="249" w:line="368" w:lineRule="auto"/>
        <w:ind w:left="29" w:right="24" w:firstLine="641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202</w:t>
      </w:r>
      <w:r>
        <w:rPr>
          <w:rFonts w:hint="eastAsia" w:ascii="Times New Roman" w:hAnsi="Times New Roman" w:eastAsia="仿宋_GB2312" w:cs="Times New Roman"/>
          <w:spacing w:val="8"/>
          <w:sz w:val="31"/>
          <w:szCs w:val="31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 xml:space="preserve"> 年度政府采购支出总额</w:t>
      </w:r>
      <w:r>
        <w:rPr>
          <w:rFonts w:hint="eastAsia" w:ascii="Times New Roman" w:hAnsi="Times New Roman" w:eastAsia="仿宋_GB2312" w:cs="Times New Roman"/>
          <w:spacing w:val="8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万元，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其中：政府采购货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物支出</w:t>
      </w:r>
      <w:r>
        <w:rPr>
          <w:rFonts w:hint="eastAsia" w:ascii="Times New Roman" w:hAnsi="Times New Roman" w:eastAsia="仿宋_GB2312" w:cs="Times New Roman"/>
          <w:spacing w:val="7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万元、政府采购工程支出</w:t>
      </w:r>
      <w:r>
        <w:rPr>
          <w:rFonts w:hint="eastAsia" w:ascii="Times New Roman" w:hAnsi="Times New Roman" w:eastAsia="仿宋_GB2312" w:cs="Times New Roman"/>
          <w:spacing w:val="23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万元、政府采购服务支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出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万元。授予中小企业合同金额</w:t>
      </w:r>
      <w:r>
        <w:rPr>
          <w:rFonts w:hint="eastAsia" w:ascii="Times New Roman" w:hAnsi="Times New Roman" w:eastAsia="仿宋_GB2312" w:cs="Times New Roman"/>
          <w:spacing w:val="27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万元，</w:t>
      </w:r>
      <w:r>
        <w:rPr>
          <w:rFonts w:hint="default" w:ascii="Times New Roman" w:hAnsi="Times New Roman" w:eastAsia="仿宋_GB2312" w:cs="Times New Roman"/>
          <w:spacing w:val="-85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占政府采购支出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总额的</w:t>
      </w:r>
      <w:r>
        <w:rPr>
          <w:rFonts w:hint="eastAsia" w:ascii="Times New Roman" w:hAnsi="Times New Roman" w:eastAsia="仿宋_GB2312" w:cs="Times New Roman"/>
          <w:spacing w:val="5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 xml:space="preserve"> %，其中：授予小微企业合同金额</w:t>
      </w:r>
      <w:r>
        <w:rPr>
          <w:rFonts w:hint="eastAsia" w:ascii="Times New Roman" w:hAnsi="Times New Roman" w:eastAsia="仿宋_GB2312" w:cs="Times New Roman"/>
          <w:spacing w:val="5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万元，</w:t>
      </w:r>
      <w:r>
        <w:rPr>
          <w:rFonts w:hint="default" w:ascii="Times New Roman" w:hAnsi="Times New Roman" w:eastAsia="仿宋_GB2312" w:cs="Times New Roman"/>
          <w:spacing w:val="-67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占授予中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小企业合同金额的</w:t>
      </w:r>
      <w:r>
        <w:rPr>
          <w:rFonts w:hint="eastAsia" w:ascii="Times New Roman" w:hAnsi="Times New Roman" w:eastAsia="仿宋_GB2312" w:cs="Times New Roman"/>
          <w:spacing w:val="8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 xml:space="preserve"> %；货物采购授予中小企业合同金额占货</w:t>
      </w:r>
      <w:r>
        <w:rPr>
          <w:rFonts w:hint="default" w:ascii="Times New Roman" w:hAnsi="Times New Roman" w:eastAsia="仿宋_GB2312" w:cs="Times New Roman"/>
          <w:spacing w:val="14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物支出金额的</w:t>
      </w:r>
      <w:r>
        <w:rPr>
          <w:rFonts w:hint="eastAsia" w:ascii="Times New Roman" w:hAnsi="Times New Roman" w:eastAsia="仿宋_GB2312" w:cs="Times New Roman"/>
          <w:spacing w:val="8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 xml:space="preserve"> %，工程采购授予中小企业合同金额占工程支</w:t>
      </w:r>
      <w:r>
        <w:rPr>
          <w:rFonts w:hint="default" w:ascii="Times New Roman" w:hAnsi="Times New Roman" w:eastAsia="仿宋_GB2312" w:cs="Times New Roman"/>
          <w:spacing w:val="13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出金额的</w:t>
      </w:r>
      <w:r>
        <w:rPr>
          <w:rFonts w:hint="eastAsia" w:ascii="Times New Roman" w:hAnsi="Times New Roman" w:eastAsia="仿宋_GB2312" w:cs="Times New Roman"/>
          <w:spacing w:val="8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 xml:space="preserve"> %，服务采购授予中小企业合同金额占服务支出金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>额的</w:t>
      </w:r>
      <w:r>
        <w:rPr>
          <w:rFonts w:hint="eastAsia" w:ascii="Times New Roman" w:hAnsi="Times New Roman" w:eastAsia="仿宋_GB2312" w:cs="Times New Roman"/>
          <w:spacing w:val="2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 xml:space="preserve"> %。</w:t>
      </w:r>
    </w:p>
    <w:p w14:paraId="70537881">
      <w:pPr>
        <w:spacing w:before="48" w:line="224" w:lineRule="auto"/>
        <w:ind w:left="659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（三）国有资产占用情况说明</w:t>
      </w:r>
    </w:p>
    <w:p w14:paraId="11B8D779">
      <w:pPr>
        <w:spacing w:before="286" w:line="340" w:lineRule="auto"/>
        <w:ind w:left="21" w:firstLine="650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截至</w:t>
      </w:r>
      <w:r>
        <w:rPr>
          <w:rFonts w:hint="default" w:ascii="Times New Roman" w:hAnsi="Times New Roman" w:eastAsia="仿宋_GB2312" w:cs="Times New Roman"/>
          <w:spacing w:val="-33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z w:val="31"/>
          <w:szCs w:val="31"/>
        </w:rPr>
        <w:t>202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33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z w:val="31"/>
          <w:szCs w:val="31"/>
        </w:rPr>
        <w:t>年 12 月</w:t>
      </w:r>
      <w:r>
        <w:rPr>
          <w:rFonts w:hint="default" w:ascii="Times New Roman" w:hAnsi="Times New Roman" w:eastAsia="仿宋_GB2312" w:cs="Times New Roman"/>
          <w:spacing w:val="-31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z w:val="31"/>
          <w:szCs w:val="31"/>
        </w:rPr>
        <w:t>31 日，</w:t>
      </w:r>
      <w:r>
        <w:rPr>
          <w:rFonts w:hint="eastAsia" w:ascii="仿宋" w:hAnsi="仿宋" w:eastAsia="仿宋" w:cs="Times New Roman"/>
          <w:sz w:val="32"/>
          <w:lang w:val="en-US" w:eastAsia="zh-CN"/>
        </w:rPr>
        <w:t>长春经济技术开发区兴隆山镇中山小学</w:t>
      </w:r>
      <w:r>
        <w:rPr>
          <w:rFonts w:hint="default" w:ascii="Times New Roman" w:hAnsi="Times New Roman" w:eastAsia="仿宋_GB2312" w:cs="Times New Roman"/>
          <w:spacing w:val="-1"/>
          <w:sz w:val="31"/>
          <w:szCs w:val="31"/>
        </w:rPr>
        <w:t>共有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 xml:space="preserve">车辆 </w:t>
      </w:r>
      <w:r>
        <w:rPr>
          <w:rFonts w:hint="eastAsia" w:ascii="Times New Roman" w:hAnsi="Times New Roman" w:eastAsia="仿宋_GB2312" w:cs="Times New Roman"/>
          <w:spacing w:val="7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 xml:space="preserve">辆，其中，副部（省）级及以上领导用车 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辆、主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要负责人用车</w:t>
      </w:r>
      <w:r>
        <w:rPr>
          <w:rFonts w:hint="default" w:ascii="Times New Roman" w:hAnsi="Times New Roman" w:eastAsia="仿宋_GB2312" w:cs="Times New Roman"/>
          <w:spacing w:val="-56"/>
          <w:sz w:val="31"/>
          <w:szCs w:val="31"/>
        </w:rPr>
        <w:t xml:space="preserve"> 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辆、机要通信用车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62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辆、应急保障用车</w:t>
      </w:r>
      <w:r>
        <w:rPr>
          <w:rFonts w:hint="default" w:ascii="Times New Roman" w:hAnsi="Times New Roman" w:eastAsia="仿宋_GB2312" w:cs="Times New Roman"/>
          <w:spacing w:val="-64"/>
          <w:sz w:val="31"/>
          <w:szCs w:val="31"/>
        </w:rPr>
        <w:t xml:space="preserve"> 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12"/>
          <w:sz w:val="31"/>
          <w:szCs w:val="31"/>
        </w:rPr>
        <w:t>辆、执法执勤用车</w:t>
      </w:r>
      <w:r>
        <w:rPr>
          <w:rFonts w:hint="default" w:ascii="Times New Roman" w:hAnsi="Times New Roman" w:eastAsia="仿宋_GB2312" w:cs="Times New Roman"/>
          <w:spacing w:val="-64"/>
          <w:sz w:val="31"/>
          <w:szCs w:val="31"/>
        </w:rPr>
        <w:t xml:space="preserve"> 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12"/>
          <w:sz w:val="31"/>
          <w:szCs w:val="31"/>
        </w:rPr>
        <w:t>辆、特种专业技术用车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64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12"/>
          <w:sz w:val="31"/>
          <w:szCs w:val="31"/>
        </w:rPr>
        <w:t>辆</w:t>
      </w:r>
      <w:r>
        <w:rPr>
          <w:rFonts w:hint="default" w:ascii="Times New Roman" w:hAnsi="Times New Roman" w:eastAsia="仿宋_GB2312" w:cs="Times New Roman"/>
          <w:spacing w:val="11"/>
          <w:sz w:val="31"/>
          <w:szCs w:val="31"/>
        </w:rPr>
        <w:t>、离退休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干部用车</w:t>
      </w:r>
      <w:r>
        <w:rPr>
          <w:rFonts w:hint="default" w:ascii="Times New Roman" w:hAnsi="Times New Roman" w:eastAsia="仿宋_GB2312" w:cs="Times New Roman"/>
          <w:spacing w:val="-67"/>
          <w:sz w:val="31"/>
          <w:szCs w:val="31"/>
        </w:rPr>
        <w:t xml:space="preserve"> 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63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辆、其他用车</w:t>
      </w:r>
      <w:r>
        <w:rPr>
          <w:rFonts w:hint="default" w:ascii="Times New Roman" w:hAnsi="Times New Roman" w:eastAsia="仿宋_GB2312" w:cs="Times New Roman"/>
          <w:spacing w:val="-67"/>
          <w:sz w:val="31"/>
          <w:szCs w:val="31"/>
        </w:rPr>
        <w:t xml:space="preserve"> 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62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辆；单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>位价值</w:t>
      </w:r>
      <w:r>
        <w:rPr>
          <w:rFonts w:hint="default" w:ascii="Times New Roman" w:hAnsi="Times New Roman" w:eastAsia="仿宋_GB2312" w:cs="Times New Roman"/>
          <w:spacing w:val="-25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>100</w:t>
      </w:r>
      <w:r>
        <w:rPr>
          <w:rFonts w:hint="default" w:ascii="Times New Roman" w:hAnsi="Times New Roman" w:eastAsia="仿宋_GB2312" w:cs="Times New Roman"/>
          <w:spacing w:val="-47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>万元（含）以上设备（不含车辆）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28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>台（套）。</w:t>
      </w:r>
    </w:p>
    <w:p w14:paraId="62E6C230">
      <w:pPr>
        <w:spacing w:line="340" w:lineRule="auto"/>
        <w:rPr>
          <w:rFonts w:hint="default" w:ascii="Times New Roman" w:hAnsi="Times New Roman" w:eastAsia="仿宋_GB2312" w:cs="Times New Roman"/>
          <w:sz w:val="31"/>
          <w:szCs w:val="31"/>
        </w:rPr>
        <w:sectPr>
          <w:footerReference r:id="rId12" w:type="default"/>
          <w:pgSz w:w="11907" w:h="16839"/>
          <w:pgMar w:top="1431" w:right="1774" w:bottom="1153" w:left="1785" w:header="0" w:footer="965" w:gutter="0"/>
          <w:cols w:space="720" w:num="1"/>
        </w:sectPr>
      </w:pPr>
    </w:p>
    <w:p w14:paraId="63665052">
      <w:pPr>
        <w:spacing w:before="225" w:line="443" w:lineRule="exact"/>
        <w:ind w:left="2186"/>
        <w:outlineLvl w:val="0"/>
        <w:rPr>
          <w:rFonts w:hint="default" w:ascii="Times New Roman" w:hAnsi="Times New Roman" w:eastAsia="仿宋_GB2312" w:cs="Times New Roman"/>
          <w:sz w:val="44"/>
          <w:szCs w:val="44"/>
        </w:rPr>
      </w:pPr>
      <w:r>
        <w:rPr>
          <w:rFonts w:hint="default" w:ascii="Times New Roman" w:hAnsi="Times New Roman" w:eastAsia="仿宋_GB2312" w:cs="Times New Roman"/>
          <w:spacing w:val="-4"/>
          <w:position w:val="-2"/>
          <w:sz w:val="44"/>
          <w:szCs w:val="44"/>
        </w:rPr>
        <w:t>第四部分</w:t>
      </w:r>
      <w:r>
        <w:rPr>
          <w:rFonts w:hint="default" w:ascii="Times New Roman" w:hAnsi="Times New Roman" w:eastAsia="仿宋_GB2312" w:cs="Times New Roman"/>
          <w:spacing w:val="24"/>
          <w:position w:val="-2"/>
          <w:sz w:val="44"/>
          <w:szCs w:val="44"/>
        </w:rPr>
        <w:t xml:space="preserve">   </w:t>
      </w:r>
      <w:r>
        <w:rPr>
          <w:rFonts w:hint="default" w:ascii="Times New Roman" w:hAnsi="Times New Roman" w:eastAsia="仿宋_GB2312" w:cs="Times New Roman"/>
          <w:spacing w:val="-4"/>
          <w:position w:val="-2"/>
          <w:sz w:val="44"/>
          <w:szCs w:val="44"/>
        </w:rPr>
        <w:t>名词解释</w:t>
      </w:r>
    </w:p>
    <w:p w14:paraId="7E8D1F78">
      <w:pPr>
        <w:pStyle w:val="2"/>
        <w:spacing w:line="315" w:lineRule="auto"/>
        <w:rPr>
          <w:rFonts w:hint="default" w:ascii="Times New Roman" w:hAnsi="Times New Roman" w:eastAsia="仿宋_GB2312" w:cs="Times New Roman"/>
        </w:rPr>
      </w:pPr>
    </w:p>
    <w:p w14:paraId="027BDBD3">
      <w:pPr>
        <w:pStyle w:val="2"/>
        <w:spacing w:line="315" w:lineRule="auto"/>
        <w:rPr>
          <w:rFonts w:hint="default" w:ascii="Times New Roman" w:hAnsi="Times New Roman" w:eastAsia="仿宋_GB2312" w:cs="Times New Roman"/>
        </w:rPr>
      </w:pPr>
    </w:p>
    <w:p w14:paraId="3FC13081">
      <w:pPr>
        <w:pStyle w:val="2"/>
        <w:spacing w:line="315" w:lineRule="auto"/>
        <w:rPr>
          <w:rFonts w:hint="default" w:ascii="Times New Roman" w:hAnsi="Times New Roman" w:eastAsia="仿宋_GB2312" w:cs="Times New Roman"/>
        </w:rPr>
      </w:pPr>
    </w:p>
    <w:p w14:paraId="67DEE27B">
      <w:pPr>
        <w:spacing w:before="100" w:line="297" w:lineRule="auto"/>
        <w:ind w:left="39" w:right="13" w:firstLine="650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6"/>
          <w:sz w:val="31"/>
          <w:szCs w:val="31"/>
        </w:rPr>
        <w:t>一、财政拨款收入：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指单位从同级财政部门取得的财政</w:t>
      </w:r>
      <w:r>
        <w:rPr>
          <w:rFonts w:hint="default" w:ascii="Times New Roman" w:hAnsi="Times New Roman" w:eastAsia="仿宋_GB2312" w:cs="Times New Roman"/>
          <w:spacing w:val="16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>预算资金。</w:t>
      </w:r>
    </w:p>
    <w:p w14:paraId="1D436FA4">
      <w:pPr>
        <w:spacing w:before="250" w:line="297" w:lineRule="auto"/>
        <w:ind w:left="30" w:right="13" w:firstLine="656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6"/>
          <w:sz w:val="31"/>
          <w:szCs w:val="31"/>
        </w:rPr>
        <w:t>二、上级补助收入：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指从主管部门和上级单位取得的非</w:t>
      </w:r>
      <w:r>
        <w:rPr>
          <w:rFonts w:hint="default" w:ascii="Times New Roman" w:hAnsi="Times New Roman" w:eastAsia="仿宋_GB2312" w:cs="Times New Roman"/>
          <w:spacing w:val="18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  <w:sz w:val="31"/>
          <w:szCs w:val="31"/>
        </w:rPr>
        <w:t>财政补助收入。</w:t>
      </w:r>
    </w:p>
    <w:p w14:paraId="1B2432C7">
      <w:pPr>
        <w:spacing w:before="249" w:line="298" w:lineRule="auto"/>
        <w:ind w:left="44" w:right="18" w:firstLine="649"/>
        <w:outlineLvl w:val="3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4"/>
          <w:sz w:val="31"/>
          <w:szCs w:val="31"/>
        </w:rPr>
        <w:t>三、事业收入：指事业单位开展专业业务活动及辅助活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-6"/>
          <w:sz w:val="31"/>
          <w:szCs w:val="31"/>
        </w:rPr>
        <w:t>动取得的收入。</w:t>
      </w:r>
    </w:p>
    <w:p w14:paraId="1060FE4C">
      <w:pPr>
        <w:spacing w:before="249" w:line="297" w:lineRule="auto"/>
        <w:ind w:left="44" w:right="16" w:firstLine="662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6"/>
          <w:sz w:val="31"/>
          <w:szCs w:val="31"/>
        </w:rPr>
        <w:t>四、经营收入：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指事业单位在专业业务活动及其辅助活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动之外开展非独立核算经营活动取得的收入。</w:t>
      </w:r>
    </w:p>
    <w:p w14:paraId="4D4125C9">
      <w:pPr>
        <w:spacing w:before="249" w:line="298" w:lineRule="auto"/>
        <w:ind w:left="28" w:right="13" w:firstLine="653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6"/>
          <w:sz w:val="31"/>
          <w:szCs w:val="31"/>
        </w:rPr>
        <w:t>五、附属单位上缴收入：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指事业单位附属独立核算单位</w:t>
      </w:r>
      <w:r>
        <w:rPr>
          <w:rFonts w:hint="default" w:ascii="Times New Roman" w:hAnsi="Times New Roman" w:eastAsia="仿宋_GB2312" w:cs="Times New Roman"/>
          <w:spacing w:val="18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按照有关规定上缴的收入。</w:t>
      </w:r>
    </w:p>
    <w:p w14:paraId="209E622D">
      <w:pPr>
        <w:spacing w:before="246" w:line="347" w:lineRule="auto"/>
        <w:ind w:left="29" w:right="14" w:firstLine="654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7"/>
          <w:sz w:val="31"/>
          <w:szCs w:val="31"/>
        </w:rPr>
        <w:t>六、其他收入：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指除上述收入以外的各项收入。包括未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纳入财政预算或财政专户管理的投资收益、银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行存款利息收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入、租金收入、捐赠收入，现金盘盈收入、存货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盘盈收入、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收回已核销应收及预付款项、无法偿付的应付及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预收款项，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从省财政以外的同级单位取得的经费、从非省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财政取得的经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费，以及行政单位收到的财政专户管理资金等。</w:t>
      </w:r>
    </w:p>
    <w:p w14:paraId="7509D181">
      <w:pPr>
        <w:spacing w:before="252" w:line="322" w:lineRule="auto"/>
        <w:ind w:left="28" w:right="10" w:firstLine="649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5"/>
          <w:sz w:val="31"/>
          <w:szCs w:val="31"/>
        </w:rPr>
        <w:t>七、使用非财政拨款结余（含专用结余</w:t>
      </w:r>
      <w:r>
        <w:rPr>
          <w:rFonts w:hint="default" w:ascii="Times New Roman" w:hAnsi="Times New Roman" w:eastAsia="仿宋_GB2312" w:cs="Times New Roman"/>
          <w:b/>
          <w:bCs/>
          <w:spacing w:val="16"/>
          <w:sz w:val="31"/>
          <w:szCs w:val="31"/>
        </w:rPr>
        <w:t>）：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指事业单位</w:t>
      </w:r>
      <w:r>
        <w:rPr>
          <w:rFonts w:hint="default" w:ascii="Times New Roman" w:hAnsi="Times New Roman" w:eastAsia="仿宋_GB2312" w:cs="Times New Roman"/>
          <w:spacing w:val="1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21"/>
          <w:sz w:val="31"/>
          <w:szCs w:val="31"/>
        </w:rPr>
        <w:t>按照预算管理要求使用非财政拨款结余弥补收支差额的金</w:t>
      </w:r>
      <w:r>
        <w:rPr>
          <w:rFonts w:hint="default" w:ascii="Times New Roman" w:hAnsi="Times New Roman" w:eastAsia="仿宋_GB2312" w:cs="Times New Roman"/>
          <w:spacing w:val="15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额，以及使用专用结余安排支出的金额。</w:t>
      </w:r>
    </w:p>
    <w:p w14:paraId="04A2890A">
      <w:pPr>
        <w:spacing w:before="249" w:line="220" w:lineRule="auto"/>
        <w:ind w:right="13"/>
        <w:jc w:val="right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7"/>
          <w:sz w:val="31"/>
          <w:szCs w:val="31"/>
        </w:rPr>
        <w:t>八、年初结转和结余：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指单位以前年度尚未完成、结转</w:t>
      </w:r>
    </w:p>
    <w:p w14:paraId="54D6D5DE">
      <w:pPr>
        <w:spacing w:line="220" w:lineRule="auto"/>
        <w:rPr>
          <w:rFonts w:hint="default" w:ascii="Times New Roman" w:hAnsi="Times New Roman" w:eastAsia="仿宋_GB2312" w:cs="Times New Roman"/>
          <w:sz w:val="31"/>
          <w:szCs w:val="31"/>
        </w:rPr>
        <w:sectPr>
          <w:footerReference r:id="rId13" w:type="default"/>
          <w:pgSz w:w="11907" w:h="16839"/>
          <w:pgMar w:top="1431" w:right="1785" w:bottom="1153" w:left="1785" w:header="0" w:footer="965" w:gutter="0"/>
          <w:cols w:space="720" w:num="1"/>
        </w:sectPr>
      </w:pPr>
    </w:p>
    <w:p w14:paraId="423FFCC0">
      <w:pPr>
        <w:spacing w:before="160" w:line="357" w:lineRule="auto"/>
        <w:ind w:left="46" w:right="189" w:hanging="6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到本年按有关规定用途继续使用的资金，或项目已完成等产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  <w:sz w:val="31"/>
          <w:szCs w:val="31"/>
        </w:rPr>
        <w:t>生的结余资金。</w:t>
      </w:r>
    </w:p>
    <w:p w14:paraId="7AA05D09">
      <w:pPr>
        <w:spacing w:before="48" w:line="355" w:lineRule="auto"/>
        <w:ind w:left="32" w:right="155" w:firstLine="641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7"/>
          <w:sz w:val="31"/>
          <w:szCs w:val="31"/>
        </w:rPr>
        <w:t>九、结余分配：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指事业单位按照会计制度规定缴纳的所</w:t>
      </w:r>
      <w:r>
        <w:rPr>
          <w:rFonts w:hint="default" w:ascii="Times New Roman" w:hAnsi="Times New Roman" w:eastAsia="仿宋_GB2312" w:cs="Times New Roman"/>
          <w:spacing w:val="12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得税、提取的专用结余以及转入非财政拨款结余的金额等。</w:t>
      </w:r>
    </w:p>
    <w:p w14:paraId="3FD63147">
      <w:pPr>
        <w:spacing w:before="54" w:line="364" w:lineRule="auto"/>
        <w:ind w:left="29" w:right="153" w:firstLine="654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7"/>
          <w:sz w:val="31"/>
          <w:szCs w:val="31"/>
        </w:rPr>
        <w:t>十、年末结转和结余：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指单位按有关规定结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转到下年或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21"/>
          <w:sz w:val="31"/>
          <w:szCs w:val="31"/>
        </w:rPr>
        <w:t>以后年度继续使用的资金，或项目已完成等产生的结余资</w:t>
      </w:r>
      <w:r>
        <w:rPr>
          <w:rFonts w:hint="default" w:ascii="Times New Roman" w:hAnsi="Times New Roman" w:eastAsia="仿宋_GB2312" w:cs="Times New Roman"/>
          <w:spacing w:val="10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16"/>
          <w:sz w:val="31"/>
          <w:szCs w:val="31"/>
        </w:rPr>
        <w:t>金。</w:t>
      </w:r>
    </w:p>
    <w:p w14:paraId="2ADE90A8">
      <w:pPr>
        <w:spacing w:before="39" w:line="297" w:lineRule="auto"/>
        <w:ind w:left="30" w:right="153" w:firstLine="653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7"/>
          <w:sz w:val="31"/>
          <w:szCs w:val="31"/>
        </w:rPr>
        <w:t>十一、基本支出：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指为保障机构正常运转、完成日常工</w:t>
      </w:r>
      <w:r>
        <w:rPr>
          <w:rFonts w:hint="default" w:ascii="Times New Roman" w:hAnsi="Times New Roman" w:eastAsia="仿宋_GB2312" w:cs="Times New Roman"/>
          <w:spacing w:val="1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作任务而发生的人员支出和公用支出。</w:t>
      </w:r>
    </w:p>
    <w:p w14:paraId="6BC0C147">
      <w:pPr>
        <w:spacing w:before="250" w:line="298" w:lineRule="auto"/>
        <w:ind w:left="33" w:right="154" w:firstLine="650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7"/>
          <w:sz w:val="31"/>
          <w:szCs w:val="31"/>
        </w:rPr>
        <w:t>十二、项目支出：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指在基本支出之外为完成特定行政任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务或事业发展目标所发生的支出。</w:t>
      </w:r>
    </w:p>
    <w:p w14:paraId="1B84CFE9">
      <w:pPr>
        <w:spacing w:before="249" w:line="297" w:lineRule="auto"/>
        <w:ind w:left="44" w:right="155" w:firstLine="639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7"/>
          <w:sz w:val="31"/>
          <w:szCs w:val="31"/>
        </w:rPr>
        <w:t>十三、经营支出：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指事业单位在专业业务活动及其辅助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活动之外开展非独立核算经营活动发生的支出。</w:t>
      </w:r>
    </w:p>
    <w:p w14:paraId="73E7A65E">
      <w:pPr>
        <w:spacing w:before="249" w:line="297" w:lineRule="auto"/>
        <w:ind w:left="40" w:right="153" w:firstLine="643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7"/>
          <w:sz w:val="31"/>
          <w:szCs w:val="31"/>
        </w:rPr>
        <w:t>十四、上缴上级支出：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指事业单位按照有关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规定上缴上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  <w:sz w:val="31"/>
          <w:szCs w:val="31"/>
        </w:rPr>
        <w:t>级单位的支出。</w:t>
      </w:r>
    </w:p>
    <w:p w14:paraId="22BB63B8">
      <w:pPr>
        <w:spacing w:before="251" w:line="297" w:lineRule="auto"/>
        <w:ind w:left="29" w:right="152" w:firstLine="654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6"/>
          <w:sz w:val="31"/>
          <w:szCs w:val="31"/>
        </w:rPr>
        <w:t>十五、对附属单位补助支出：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指事业单位用财政补助收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入之外的收入对附属单位补助发生的支出。</w:t>
      </w:r>
    </w:p>
    <w:p w14:paraId="5EAD03F6">
      <w:pPr>
        <w:spacing w:before="252" w:line="342" w:lineRule="auto"/>
        <w:ind w:left="25" w:firstLine="658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7"/>
          <w:sz w:val="31"/>
          <w:szCs w:val="31"/>
        </w:rPr>
        <w:t>十六、“三公”经费：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纳入省级财政预决算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管理的“三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 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公”经费，是指省级部门用财政拨款安排的因公出国（境）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 xml:space="preserve">  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费、公务用车购置及运行维护费和公务接待费。是党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政机关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 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维持运转或完成特定工作任务所开支的相关支出，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是政府行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 </w:t>
      </w:r>
      <w:r>
        <w:rPr>
          <w:rFonts w:hint="default" w:ascii="Times New Roman" w:hAnsi="Times New Roman" w:eastAsia="仿宋_GB2312" w:cs="Times New Roman"/>
          <w:spacing w:val="-12"/>
          <w:sz w:val="31"/>
          <w:szCs w:val="31"/>
        </w:rPr>
        <w:t>政开支的一部分。其中，</w:t>
      </w:r>
      <w:r>
        <w:rPr>
          <w:rFonts w:hint="default" w:ascii="Times New Roman" w:hAnsi="Times New Roman" w:eastAsia="仿宋_GB2312" w:cs="Times New Roman"/>
          <w:spacing w:val="-46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12"/>
          <w:sz w:val="31"/>
          <w:szCs w:val="31"/>
        </w:rPr>
        <w:t>因公出国（境）费反映公</w:t>
      </w:r>
      <w:r>
        <w:rPr>
          <w:rFonts w:hint="default" w:ascii="Times New Roman" w:hAnsi="Times New Roman" w:eastAsia="仿宋_GB2312" w:cs="Times New Roman"/>
          <w:spacing w:val="-13"/>
          <w:sz w:val="31"/>
          <w:szCs w:val="31"/>
        </w:rPr>
        <w:t>务出国（境）</w:t>
      </w:r>
    </w:p>
    <w:p w14:paraId="2A8B14FF">
      <w:pPr>
        <w:spacing w:line="342" w:lineRule="auto"/>
        <w:rPr>
          <w:rFonts w:hint="default" w:ascii="Times New Roman" w:hAnsi="Times New Roman" w:eastAsia="仿宋_GB2312" w:cs="Times New Roman"/>
          <w:sz w:val="31"/>
          <w:szCs w:val="31"/>
        </w:rPr>
        <w:sectPr>
          <w:footerReference r:id="rId14" w:type="default"/>
          <w:pgSz w:w="11907" w:h="16839"/>
          <w:pgMar w:top="1431" w:right="1646" w:bottom="1153" w:left="1785" w:header="0" w:footer="965" w:gutter="0"/>
          <w:cols w:space="720" w:num="1"/>
        </w:sectPr>
      </w:pPr>
    </w:p>
    <w:p w14:paraId="31F1201A">
      <w:pPr>
        <w:spacing w:before="155" w:line="366" w:lineRule="auto"/>
        <w:ind w:left="25" w:firstLine="28"/>
        <w:jc w:val="both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-1"/>
          <w:sz w:val="31"/>
          <w:szCs w:val="31"/>
        </w:rPr>
        <w:t>的国际旅费、国外城市间交通费、住宿费、伙食费、培训费、</w:t>
      </w:r>
      <w:r>
        <w:rPr>
          <w:rFonts w:hint="default" w:ascii="Times New Roman" w:hAnsi="Times New Roman" w:eastAsia="仿宋_GB2312" w:cs="Times New Roman"/>
          <w:spacing w:val="16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公杂费等支出；公务用车购置及运行费反映单位公务用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车车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辆购置支出（含车辆购置税）及燃料费、维修费、过桥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过路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费、保险费、安全奖励费等支出；公务接待费反映单位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按规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定开支的各类公务接待（含外宾接待）支出。</w:t>
      </w:r>
    </w:p>
    <w:p w14:paraId="0151EB15">
      <w:pPr>
        <w:spacing w:before="48" w:line="347" w:lineRule="auto"/>
        <w:ind w:left="26" w:right="93" w:firstLine="656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7"/>
          <w:sz w:val="31"/>
          <w:szCs w:val="31"/>
        </w:rPr>
        <w:t>十七、机关运行经费：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指为保障行政单位（包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括参照公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务员法管理的事业单位）运行用于购买货物和服务的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各项资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金，包括办公费、</w:t>
      </w:r>
      <w:r>
        <w:rPr>
          <w:rFonts w:hint="default" w:ascii="Times New Roman" w:hAnsi="Times New Roman" w:eastAsia="仿宋_GB2312" w:cs="Times New Roman"/>
          <w:spacing w:val="-82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印刷费、邮电费、差旅费、会议费、福利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费、日常维修费、专用材料及一般设备购置费、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办公用房水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电费、办公用房取暖费、办公用房物业管理费、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公务用车运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>行维护费以及其他费用。</w:t>
      </w:r>
    </w:p>
    <w:p w14:paraId="2B29E8D9">
      <w:pPr>
        <w:spacing w:before="250" w:line="322" w:lineRule="auto"/>
        <w:ind w:left="43" w:right="93" w:firstLine="640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6"/>
          <w:sz w:val="31"/>
          <w:szCs w:val="31"/>
        </w:rPr>
        <w:t>十八、******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（对部门使用的所有“项”级政府收支分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类科目，参照《2023年政府收支分类科目》中的科目说明和</w:t>
      </w:r>
      <w:r>
        <w:rPr>
          <w:rFonts w:hint="default" w:ascii="Times New Roman" w:hAnsi="Times New Roman" w:eastAsia="仿宋_GB2312" w:cs="Times New Roman"/>
          <w:spacing w:val="18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中央部门决算公开内容进行说明</w:t>
      </w:r>
      <w:r>
        <w:rPr>
          <w:rFonts w:hint="default" w:ascii="Times New Roman" w:hAnsi="Times New Roman" w:eastAsia="仿宋_GB2312" w:cs="Times New Roman"/>
          <w:spacing w:val="19"/>
          <w:sz w:val="31"/>
          <w:szCs w:val="31"/>
        </w:rPr>
        <w:t>）：</w:t>
      </w:r>
    </w:p>
    <w:p w14:paraId="61314C30">
      <w:pPr>
        <w:spacing w:before="250" w:line="224" w:lineRule="auto"/>
        <w:ind w:left="683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-8"/>
          <w:sz w:val="31"/>
          <w:szCs w:val="31"/>
        </w:rPr>
        <w:t>十九、</w:t>
      </w:r>
      <w:r>
        <w:rPr>
          <w:rFonts w:hint="default" w:ascii="Times New Roman" w:hAnsi="Times New Roman" w:eastAsia="仿宋_GB2312" w:cs="Times New Roman"/>
          <w:spacing w:val="-83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8"/>
          <w:sz w:val="31"/>
          <w:szCs w:val="31"/>
        </w:rPr>
        <w:t>…</w:t>
      </w:r>
      <w:r>
        <w:rPr>
          <w:rFonts w:hint="default" w:ascii="Times New Roman" w:hAnsi="Times New Roman" w:eastAsia="仿宋_GB2312" w:cs="Times New Roman"/>
          <w:spacing w:val="-103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8"/>
          <w:sz w:val="31"/>
          <w:szCs w:val="31"/>
        </w:rPr>
        <w:t>…（同上）</w:t>
      </w:r>
    </w:p>
    <w:p w14:paraId="55728680">
      <w:pPr>
        <w:spacing w:before="249" w:line="355" w:lineRule="auto"/>
        <w:ind w:left="26" w:right="98" w:firstLine="648"/>
        <w:rPr>
          <w:rFonts w:hint="default" w:ascii="Times New Roman" w:hAnsi="Times New Roman" w:eastAsia="仿宋_GB2312" w:cs="Times New Roman"/>
          <w:color w:val="FF0000"/>
          <w:spacing w:val="5"/>
          <w:sz w:val="31"/>
          <w:szCs w:val="31"/>
        </w:rPr>
      </w:pPr>
    </w:p>
    <w:sectPr>
      <w:footerReference r:id="rId15" w:type="default"/>
      <w:pgSz w:w="11907" w:h="16839"/>
      <w:pgMar w:top="1431" w:right="1705" w:bottom="1153" w:left="1785" w:header="0" w:footer="96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0BF91">
    <w:pPr>
      <w:spacing w:line="177" w:lineRule="auto"/>
      <w:ind w:left="413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573D3">
    <w:pPr>
      <w:spacing w:line="176" w:lineRule="auto"/>
      <w:ind w:left="406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1"/>
        <w:sz w:val="21"/>
        <w:szCs w:val="21"/>
      </w:rPr>
      <w:t>26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93B68">
    <w:pPr>
      <w:spacing w:line="176" w:lineRule="auto"/>
      <w:ind w:left="406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1"/>
        <w:sz w:val="21"/>
        <w:szCs w:val="21"/>
      </w:rPr>
      <w:t>27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A5F12">
    <w:pPr>
      <w:spacing w:line="177" w:lineRule="auto"/>
      <w:ind w:left="411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B8FFE">
    <w:pPr>
      <w:spacing w:line="176" w:lineRule="auto"/>
      <w:ind w:left="4122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27B66">
    <w:pPr>
      <w:spacing w:line="174" w:lineRule="auto"/>
      <w:ind w:left="412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E7B2A">
    <w:pPr>
      <w:spacing w:line="176" w:lineRule="auto"/>
      <w:ind w:left="406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1"/>
        <w:sz w:val="21"/>
        <w:szCs w:val="21"/>
      </w:rPr>
      <w:t>20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AF01C">
    <w:pPr>
      <w:spacing w:line="177" w:lineRule="auto"/>
      <w:ind w:left="406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1"/>
        <w:sz w:val="21"/>
        <w:szCs w:val="21"/>
      </w:rPr>
      <w:t>21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AB5FD">
    <w:pPr>
      <w:spacing w:line="176" w:lineRule="auto"/>
      <w:ind w:left="406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1"/>
        <w:sz w:val="21"/>
        <w:szCs w:val="21"/>
      </w:rPr>
      <w:t>23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4746B">
    <w:pPr>
      <w:spacing w:line="177" w:lineRule="auto"/>
      <w:ind w:left="406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1"/>
        <w:sz w:val="21"/>
        <w:szCs w:val="21"/>
      </w:rPr>
      <w:t>24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05936">
    <w:pPr>
      <w:spacing w:line="176" w:lineRule="auto"/>
      <w:ind w:left="406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1"/>
        <w:sz w:val="21"/>
        <w:szCs w:val="21"/>
      </w:rPr>
      <w:t>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426E4C"/>
    <w:multiLevelType w:val="singleLevel"/>
    <w:tmpl w:val="80426E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2A3AE1E"/>
    <w:multiLevelType w:val="singleLevel"/>
    <w:tmpl w:val="82A3AE1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F6431CE"/>
    <w:multiLevelType w:val="singleLevel"/>
    <w:tmpl w:val="2F6431CE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abstractNum w:abstractNumId="3">
    <w:nsid w:val="2FFE3648"/>
    <w:multiLevelType w:val="singleLevel"/>
    <w:tmpl w:val="2FFE3648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9902F74"/>
    <w:multiLevelType w:val="singleLevel"/>
    <w:tmpl w:val="59902F74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RjMmI5ZDViOTY2ZDY0ZTBhZDA0NzI4ZjdiYzBkNWYifQ=="/>
  </w:docVars>
  <w:rsids>
    <w:rsidRoot w:val="00000000"/>
    <w:rsid w:val="0A2A19D8"/>
    <w:rsid w:val="108856CC"/>
    <w:rsid w:val="13A04D0A"/>
    <w:rsid w:val="16E22E2F"/>
    <w:rsid w:val="1BA5686E"/>
    <w:rsid w:val="1BED296E"/>
    <w:rsid w:val="2324183F"/>
    <w:rsid w:val="277F2F2D"/>
    <w:rsid w:val="286363AA"/>
    <w:rsid w:val="2F860BD0"/>
    <w:rsid w:val="3D223452"/>
    <w:rsid w:val="4177586D"/>
    <w:rsid w:val="41E100D1"/>
    <w:rsid w:val="42450C89"/>
    <w:rsid w:val="45120858"/>
    <w:rsid w:val="4DE44FE8"/>
    <w:rsid w:val="611046CB"/>
    <w:rsid w:val="6F817656"/>
    <w:rsid w:val="71961E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link w:val="6"/>
    <w:qFormat/>
    <w:uiPriority w:val="0"/>
    <w:rPr>
      <w:rFonts w:eastAsia="宋体"/>
      <w:sz w:val="21"/>
      <w:szCs w:val="20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 Char"/>
    <w:basedOn w:val="1"/>
    <w:link w:val="5"/>
    <w:qFormat/>
    <w:uiPriority w:val="0"/>
    <w:pPr>
      <w:widowControl/>
      <w:spacing w:after="160" w:line="240" w:lineRule="exact"/>
      <w:jc w:val="left"/>
    </w:pPr>
    <w:rPr>
      <w:rFonts w:eastAsia="宋体"/>
      <w:sz w:val="21"/>
      <w:szCs w:val="20"/>
    </w:rPr>
  </w:style>
  <w:style w:type="character" w:styleId="7">
    <w:name w:val="page number"/>
    <w:basedOn w:val="5"/>
    <w:qFormat/>
    <w:uiPriority w:val="0"/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NormalCharacter"/>
    <w:link w:val="10"/>
    <w:qFormat/>
    <w:uiPriority w:val="0"/>
  </w:style>
  <w:style w:type="paragraph" w:customStyle="1" w:styleId="10">
    <w:name w:val="UserStyle_89"/>
    <w:basedOn w:val="1"/>
    <w:link w:val="9"/>
    <w:qFormat/>
    <w:uiPriority w:val="0"/>
    <w:pPr>
      <w:spacing w:after="160" w:line="240" w:lineRule="exact"/>
      <w:jc w:val="left"/>
    </w:pPr>
  </w:style>
  <w:style w:type="character" w:customStyle="1" w:styleId="11">
    <w:name w:val="UserStyle_88"/>
    <w:basedOn w:val="9"/>
    <w:qFormat/>
    <w:uiPriority w:val="0"/>
    <w:rPr>
      <w:rFonts w:ascii="Times New Roman" w:hAnsi="Times New Roman" w:eastAsia="楷体_GB2312"/>
      <w:sz w:val="28"/>
      <w:szCs w:val="24"/>
    </w:rPr>
  </w:style>
  <w:style w:type="character" w:customStyle="1" w:styleId="12">
    <w:name w:val="font71"/>
    <w:basedOn w:val="5"/>
    <w:qFormat/>
    <w:uiPriority w:val="0"/>
    <w:rPr>
      <w:rFonts w:hint="default" w:ascii="Times New Roman" w:hAnsi="Times New Roman" w:eastAsia="楷体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image" Target="media/image11.png"/><Relationship Id="rId26" Type="http://schemas.openxmlformats.org/officeDocument/2006/relationships/image" Target="media/image10.png"/><Relationship Id="rId25" Type="http://schemas.openxmlformats.org/officeDocument/2006/relationships/image" Target="media/image9.png"/><Relationship Id="rId24" Type="http://schemas.openxmlformats.org/officeDocument/2006/relationships/image" Target="media/image8.png"/><Relationship Id="rId23" Type="http://schemas.openxmlformats.org/officeDocument/2006/relationships/image" Target="media/image7.png"/><Relationship Id="rId22" Type="http://schemas.openxmlformats.org/officeDocument/2006/relationships/image" Target="media/image6.png"/><Relationship Id="rId21" Type="http://schemas.openxmlformats.org/officeDocument/2006/relationships/image" Target="media/image5.png"/><Relationship Id="rId20" Type="http://schemas.openxmlformats.org/officeDocument/2006/relationships/image" Target="media/image4.png"/><Relationship Id="rId2" Type="http://schemas.openxmlformats.org/officeDocument/2006/relationships/settings" Target="settings.xml"/><Relationship Id="rId19" Type="http://schemas.openxmlformats.org/officeDocument/2006/relationships/image" Target="media/image3.png"/><Relationship Id="rId18" Type="http://schemas.openxmlformats.org/officeDocument/2006/relationships/image" Target="media/image2.png"/><Relationship Id="rId17" Type="http://schemas.openxmlformats.org/officeDocument/2006/relationships/image" Target="media/image1.png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4413</Words>
  <Characters>4794</Characters>
  <TotalTime>8</TotalTime>
  <ScaleCrop>false</ScaleCrop>
  <LinksUpToDate>false</LinksUpToDate>
  <CharactersWithSpaces>4996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2024-08-07T08:54:00Z</dcterms:created>
  <dc:creator>王志强</dc:creator>
  <cp:lastModifiedBy> 小跳娃</cp:lastModifiedBy>
  <cp:lastPrinted>2024-08-26T08:47:00Z</cp:lastPrinted>
  <dcterms:modified xsi:type="dcterms:W3CDTF">2025-09-10T06:29:25Z</dcterms:modified>
  <dc:title>2015年度部门决算公开模板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2024-08-26T15:58:15Z</vt:filetime>
  </property>
  <property fmtid="{D5CDD505-2E9C-101B-9397-08002B2CF9AE}" pid="4" name="KSOProductBuildVer">
    <vt:lpwstr>2052-12.1.0.22529</vt:lpwstr>
  </property>
  <property fmtid="{D5CDD505-2E9C-101B-9397-08002B2CF9AE}" pid="5" name="ICV">
    <vt:lpwstr>B44361518BB64ADCB290FC142F623665_13</vt:lpwstr>
  </property>
  <property fmtid="{D5CDD505-2E9C-101B-9397-08002B2CF9AE}" pid="6" name="KSOTemplateDocerSaveRecord">
    <vt:lpwstr>eyJoZGlkIjoiMjRjMmI5ZDViOTY2ZDY0ZTBhZDA0NzI4ZjdiYzBkNWYiLCJ1c2VySWQiOiIzMzM4NjQ2ODEifQ==</vt:lpwstr>
  </property>
</Properties>
</file>