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jc w:val="center"/>
        <w:rPr>
          <w:rFonts w:hint="eastAsia" w:ascii="仿宋_GB2312" w:hAnsi="仿宋_GB2312" w:eastAsia="仿宋_GB2312" w:cs="仿宋_GB2312"/>
          <w:b/>
          <w:bCs/>
          <w:sz w:val="32"/>
          <w:szCs w:val="32"/>
        </w:rPr>
      </w:pPr>
      <w:bookmarkStart w:id="0" w:name="_GoBack"/>
      <w:r>
        <w:rPr>
          <w:rFonts w:hint="eastAsia" w:ascii="仿宋_GB2312" w:hAnsi="仿宋_GB2312" w:eastAsia="仿宋_GB2312" w:cs="仿宋_GB2312"/>
          <w:b/>
          <w:bCs/>
          <w:sz w:val="32"/>
          <w:szCs w:val="32"/>
        </w:rPr>
        <w:t>长春经济技术开发区国有资本经营收入、支出预算情况表及国有资本经营预算收支总表情况说明</w:t>
      </w:r>
    </w:p>
    <w:bookmarkEnd w:id="0"/>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长春经济技术开发区不发生有关国有资本经营各项收入和支出项目，因此长春经济技术开发区国有资本经营收入预算情况表、国有资本经营支出预算情况表及国有资本经营预算收支总表均为空表。</w:t>
      </w:r>
    </w:p>
    <w:p>
      <w:pPr>
        <w:rPr>
          <w:rFonts w:hint="eastAsia"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AyNmNjZTI5NzE5M2JiNGE2NDJkOTc3OTU3ZmQ0ZDgifQ=="/>
  </w:docVars>
  <w:rsids>
    <w:rsidRoot w:val="00DC14E3"/>
    <w:rsid w:val="00015268"/>
    <w:rsid w:val="001B45EE"/>
    <w:rsid w:val="004E0537"/>
    <w:rsid w:val="00596D0A"/>
    <w:rsid w:val="005A4619"/>
    <w:rsid w:val="0062243E"/>
    <w:rsid w:val="0083473E"/>
    <w:rsid w:val="009C66B8"/>
    <w:rsid w:val="009E79A9"/>
    <w:rsid w:val="00A05F28"/>
    <w:rsid w:val="00A53A48"/>
    <w:rsid w:val="00A72687"/>
    <w:rsid w:val="00CA1E26"/>
    <w:rsid w:val="00DC14E3"/>
    <w:rsid w:val="00F20E29"/>
    <w:rsid w:val="01EA23B8"/>
    <w:rsid w:val="1EA67809"/>
    <w:rsid w:val="53B54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132</Words>
  <Characters>138</Characters>
  <Lines>1</Lines>
  <Paragraphs>1</Paragraphs>
  <TotalTime>21</TotalTime>
  <ScaleCrop>false</ScaleCrop>
  <LinksUpToDate>false</LinksUpToDate>
  <CharactersWithSpaces>142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2022-08-17T07:21:00Z</dcterms:created>
  <dc:creator>微软用户</dc:creator>
  <cp:lastModifiedBy>董丽妍</cp:lastModifiedBy>
  <dcterms:modified xsi:type="dcterms:W3CDTF">2022-08-31T05:49:06Z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C49D0B785C754A22B1EB7AD1A24A4845</vt:lpwstr>
  </property>
</Properties>
</file>