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CE2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30" w:lineRule="atLeast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1"/>
          <w:w w:val="91"/>
          <w:kern w:val="0"/>
          <w:sz w:val="36"/>
          <w:szCs w:val="36"/>
          <w:bdr w:val="none" w:color="auto" w:sz="0" w:space="0"/>
          <w:shd w:val="clear" w:fill="FFFFFF"/>
          <w:fitText w:val="7920" w:id="1582980457"/>
        </w:rPr>
      </w:pPr>
    </w:p>
    <w:p w14:paraId="44478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30" w:lineRule="atLeast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1"/>
          <w:w w:val="91"/>
          <w:kern w:val="0"/>
          <w:sz w:val="36"/>
          <w:szCs w:val="36"/>
          <w:bdr w:val="none" w:color="auto" w:sz="0" w:space="0"/>
          <w:shd w:val="clear" w:fill="FFFFFF"/>
          <w:fitText w:val="7920" w:id="1582980457"/>
        </w:rPr>
        <w:t>关于开展2025年度长春市技术市场后补助工作的通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2"/>
          <w:w w:val="91"/>
          <w:kern w:val="0"/>
          <w:sz w:val="36"/>
          <w:szCs w:val="36"/>
          <w:bdr w:val="none" w:color="auto" w:sz="0" w:space="0"/>
          <w:shd w:val="clear" w:fill="FFFFFF"/>
          <w:fitText w:val="7920" w:id="1582980457"/>
        </w:rPr>
        <w:t>知</w:t>
      </w:r>
    </w:p>
    <w:p w14:paraId="59227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长科发〔2025〕55号</w:t>
      </w:r>
    </w:p>
    <w:p w14:paraId="469AD7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 </w:t>
      </w:r>
    </w:p>
    <w:p w14:paraId="1D858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各有关单位:</w:t>
      </w:r>
    </w:p>
    <w:p w14:paraId="209AC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为落实《关于科技创新推动长春高质量发展的若干政策》（长办发〔2025〕1号），加强技术服务，促进技术交易，推动科技成果转化，现组织开展2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025年度长春市技术市场后补助项目申报工作，具体通知如下：</w:t>
      </w:r>
    </w:p>
    <w:p w14:paraId="146DC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一、支持对象</w:t>
      </w:r>
    </w:p>
    <w:p w14:paraId="21E28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.长春市域内企事业单位，有线上服务平台和一定规模的线下服务场所，能够集聚科技创新资源并开展技术合同认定登记、科技金融、成果转化、知识产权、科技培训、人才培养、对外合作、科创活动等多样化服务的技术市场；</w:t>
      </w:r>
    </w:p>
    <w:p w14:paraId="4F7CAE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2.每年需有明确的科技成果转移转化服务、科技创新创业服务等方面的运营目标；</w:t>
      </w:r>
    </w:p>
    <w:p w14:paraId="67A10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3.设立技术合同认定登记机构满1年（含）以上，且登记技术合同成交额申报当年累计不低于10亿元。  </w:t>
      </w:r>
    </w:p>
    <w:p w14:paraId="105ED9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二、补助标准</w:t>
      </w:r>
    </w:p>
    <w:p w14:paraId="09352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根据技术市场建设和工作开展情况，给予最高500万元后补助支持。             </w:t>
      </w:r>
    </w:p>
    <w:p w14:paraId="69AFD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三、申报流程</w:t>
      </w:r>
    </w:p>
    <w:p w14:paraId="34C79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项目申报采取网上申报和纸件申报并行的方式，网上申报材料与纸件申报材料应一致。申报项目不接受个人报送，均由推荐单位统一汇总报送至市科技局。</w:t>
      </w:r>
    </w:p>
    <w:p w14:paraId="57DB6F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1.项目申报。注册并登录“科创一网通”平台，填报项目申报书并上传相关附件后，网上提交至属地科技管理部门；</w:t>
      </w:r>
    </w:p>
    <w:p w14:paraId="3290B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2.项目推荐。由属地科技管理部门进行网上审查推荐，重点审查是否符合申报条件以及项目和材料的真实性、完整性等；</w:t>
      </w:r>
    </w:p>
    <w:p w14:paraId="04E8F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3.受理审查。市科技局进行网上受理审查；</w:t>
      </w:r>
    </w:p>
    <w:p w14:paraId="20D15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4.报送纸件。市科技局网上受理后，项目单位下载项目申报书并附相关材料，胶装成册盖章后，报属地科技管理部门。属地科技管理部门进行审查，并出具正式推荐文件及推荐项目汇总表报送至市科技局591-2室。</w:t>
      </w:r>
    </w:p>
    <w:p w14:paraId="384ABF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四、申报材料</w:t>
      </w:r>
    </w:p>
    <w:p w14:paraId="6FCE2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申报材料胶装成册，一式三份，主要包括：</w:t>
      </w:r>
    </w:p>
    <w:p w14:paraId="596057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1.长春市技术市场后补助项目申报书；</w:t>
      </w:r>
    </w:p>
    <w:p w14:paraId="776050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2.技术市场建设相关材料；</w:t>
      </w:r>
    </w:p>
    <w:p w14:paraId="7E7B4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3.考核指标完成情况（每项活动要有工作方案、现场照片、活动总结等证明材料）；</w:t>
      </w:r>
    </w:p>
    <w:p w14:paraId="71A7F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4.年度工作自评报告；</w:t>
      </w:r>
    </w:p>
    <w:p w14:paraId="379B8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5.项目各项资金支出明细账及合同、发票等证明材料；</w:t>
      </w:r>
    </w:p>
    <w:p w14:paraId="01374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6.其他证明材料。</w:t>
      </w:r>
    </w:p>
    <w:p w14:paraId="18514F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五、有关要求</w:t>
      </w:r>
    </w:p>
    <w:p w14:paraId="2C1555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申报单位对申报材料的真实性负责，若存在提供虚假信息等行为，一经发现并查实，将按相关规定取消其资格并列入市科研诚信严重失信行为数据库，涉及违法的企业移送司法机关。</w:t>
      </w:r>
    </w:p>
    <w:p w14:paraId="7A002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六、申报时间</w:t>
      </w:r>
    </w:p>
    <w:p w14:paraId="49F10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企业网上申报受理时间：2025年11月19日16:00截止。</w:t>
      </w:r>
    </w:p>
    <w:p w14:paraId="012B6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推荐审核时间：2025年11月20日16:00截止。</w:t>
      </w:r>
    </w:p>
    <w:p w14:paraId="4C397A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纸件受理时间：2025年11月21日16:00截止。</w:t>
      </w:r>
    </w:p>
    <w:p w14:paraId="7EE06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七、联系方式</w:t>
      </w:r>
    </w:p>
    <w:p w14:paraId="744C8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1.业务处室</w:t>
      </w:r>
    </w:p>
    <w:p w14:paraId="4C1DC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长春市科技局科技成果转化促进处</w:t>
      </w:r>
    </w:p>
    <w:p w14:paraId="777E2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王  铀 0431-88777263</w:t>
      </w:r>
    </w:p>
    <w:p w14:paraId="542795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2.“科创一网通”技术支持 </w:t>
      </w:r>
    </w:p>
    <w:p w14:paraId="7F380D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胡  静  0431-88777272</w:t>
      </w:r>
    </w:p>
    <w:p w14:paraId="746FCC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  <w:rPr>
          <w:rFonts w:hint="eastAsia" w:ascii="仿宋_GB2312" w:hAnsi="仿宋_GB2312" w:eastAsia="仿宋_GB2312" w:cs="仿宋_GB2312"/>
          <w:color w:val="6C6C6C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C6C6C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1AC0E0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</w:p>
    <w:p w14:paraId="20DE84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right"/>
        <w:rPr>
          <w:rFonts w:hint="eastAsia" w:ascii="仿宋_GB2312" w:hAnsi="仿宋_GB2312" w:eastAsia="仿宋_GB2312" w:cs="仿宋_GB2312"/>
          <w:color w:val="6C6C6C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C6C6C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6A11AB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2025年11月12日</w:t>
      </w:r>
    </w:p>
    <w:p w14:paraId="0633AD85">
      <w:pPr>
        <w:rPr>
          <w:rFonts w:hint="eastAsia" w:ascii="仿宋_GB2312" w:hAnsi="仿宋_GB2312" w:eastAsia="仿宋_GB2312" w:cs="仿宋_GB2312"/>
          <w:spacing w:val="8320"/>
          <w:w w:val="100"/>
          <w:kern w:val="0"/>
          <w:sz w:val="32"/>
          <w:szCs w:val="32"/>
          <w:fitText w:val="8640" w:id="428307677"/>
        </w:rPr>
      </w:pPr>
    </w:p>
    <w:p w14:paraId="5D24D8D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207F7"/>
    <w:rsid w:val="6B5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1060</Characters>
  <Lines>0</Lines>
  <Paragraphs>0</Paragraphs>
  <TotalTime>2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dj</dc:creator>
  <cp:lastModifiedBy>段杰</cp:lastModifiedBy>
  <dcterms:modified xsi:type="dcterms:W3CDTF">2025-11-13T01:50:04Z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eyJoZGlkIjoiZTEyZjc1ZjJkOTc5Zjk1NDA4Yzg5OTRjNjYxYTE5OTYiLCJ1c2VySWQiOiI3ODI3MzQ4MjUifQ==</vt:lpwstr>
  </property>
  <property fmtid="{D5CDD505-2E9C-101B-9397-08002B2CF9AE}" pid="4" name="ICV">
    <vt:lpwstr>838CBFCF4AF24DA9BC4A7F45A276B1DC_12</vt:lpwstr>
  </property>
</Properties>
</file>